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A623E4" w14:textId="21F303B0" w:rsidR="00713ADF" w:rsidRDefault="008A4DFF" w:rsidP="0010287D">
      <w:pPr>
        <w:rPr>
          <w:rFonts w:cstheme="minorHAnsi"/>
          <w:b/>
          <w:color w:val="591A57"/>
          <w:sz w:val="30"/>
          <w:szCs w:val="30"/>
        </w:rPr>
      </w:pPr>
      <w:bookmarkStart w:id="0" w:name="_GoBack"/>
      <w:bookmarkEnd w:id="0"/>
      <w:r>
        <w:rPr>
          <w:rFonts w:cstheme="minorHAnsi"/>
          <w:b/>
          <w:noProof/>
          <w:color w:val="591A57"/>
          <w:sz w:val="30"/>
          <w:szCs w:val="30"/>
          <w:lang w:eastAsia="en-GB"/>
        </w:rPr>
        <w:drawing>
          <wp:anchor distT="0" distB="0" distL="114300" distR="114300" simplePos="0" relativeHeight="251657728" behindDoc="0" locked="0" layoutInCell="1" allowOverlap="1" wp14:anchorId="4E290858" wp14:editId="3295B3A4">
            <wp:simplePos x="0" y="0"/>
            <wp:positionH relativeFrom="page">
              <wp:posOffset>344850</wp:posOffset>
            </wp:positionH>
            <wp:positionV relativeFrom="paragraph">
              <wp:posOffset>-304800</wp:posOffset>
            </wp:positionV>
            <wp:extent cx="1289640" cy="525537"/>
            <wp:effectExtent l="0" t="0" r="0" b="0"/>
            <wp:wrapNone/>
            <wp:docPr id="14" name="Picture 1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ext&#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97580" cy="528772"/>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b/>
          <w:noProof/>
          <w:color w:val="591A57"/>
          <w:sz w:val="30"/>
          <w:szCs w:val="30"/>
          <w:lang w:eastAsia="en-GB"/>
        </w:rPr>
        <w:drawing>
          <wp:anchor distT="0" distB="0" distL="114300" distR="114300" simplePos="0" relativeHeight="251658752" behindDoc="0" locked="0" layoutInCell="1" allowOverlap="1" wp14:anchorId="0FA4D180" wp14:editId="34195865">
            <wp:simplePos x="0" y="0"/>
            <wp:positionH relativeFrom="column">
              <wp:posOffset>5481914</wp:posOffset>
            </wp:positionH>
            <wp:positionV relativeFrom="paragraph">
              <wp:posOffset>-381000</wp:posOffset>
            </wp:positionV>
            <wp:extent cx="852845" cy="594360"/>
            <wp:effectExtent l="0" t="0" r="0" b="0"/>
            <wp:wrapNone/>
            <wp:docPr id="15" name="Picture 1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Logo&#10;&#10;Description automatically generated"/>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57009" cy="597262"/>
                    </a:xfrm>
                    <a:prstGeom prst="rect">
                      <a:avLst/>
                    </a:prstGeom>
                  </pic:spPr>
                </pic:pic>
              </a:graphicData>
            </a:graphic>
            <wp14:sizeRelH relativeFrom="margin">
              <wp14:pctWidth>0</wp14:pctWidth>
            </wp14:sizeRelH>
            <wp14:sizeRelV relativeFrom="margin">
              <wp14:pctHeight>0</wp14:pctHeight>
            </wp14:sizeRelV>
          </wp:anchor>
        </w:drawing>
      </w:r>
      <w:r w:rsidR="008955B1">
        <w:rPr>
          <w:rFonts w:cstheme="minorHAnsi"/>
          <w:b/>
          <w:noProof/>
          <w:color w:val="591A57"/>
          <w:sz w:val="30"/>
          <w:szCs w:val="30"/>
          <w:lang w:eastAsia="en-GB"/>
        </w:rPr>
        <mc:AlternateContent>
          <mc:Choice Requires="wps">
            <w:drawing>
              <wp:anchor distT="0" distB="0" distL="114300" distR="114300" simplePos="0" relativeHeight="251650560" behindDoc="0" locked="0" layoutInCell="1" allowOverlap="1" wp14:anchorId="208D62AF" wp14:editId="55C5FE7E">
                <wp:simplePos x="0" y="0"/>
                <wp:positionH relativeFrom="column">
                  <wp:posOffset>-655320</wp:posOffset>
                </wp:positionH>
                <wp:positionV relativeFrom="paragraph">
                  <wp:posOffset>-739140</wp:posOffset>
                </wp:positionV>
                <wp:extent cx="7010400" cy="1036320"/>
                <wp:effectExtent l="0" t="0" r="0" b="0"/>
                <wp:wrapNone/>
                <wp:docPr id="2" name="Text Box 2"/>
                <wp:cNvGraphicFramePr/>
                <a:graphic xmlns:a="http://schemas.openxmlformats.org/drawingml/2006/main">
                  <a:graphicData uri="http://schemas.microsoft.com/office/word/2010/wordprocessingShape">
                    <wps:wsp>
                      <wps:cNvSpPr txBox="1"/>
                      <wps:spPr>
                        <a:xfrm>
                          <a:off x="0" y="0"/>
                          <a:ext cx="7010400" cy="1036320"/>
                        </a:xfrm>
                        <a:prstGeom prst="rect">
                          <a:avLst/>
                        </a:prstGeom>
                        <a:noFill/>
                        <a:ln w="6350">
                          <a:noFill/>
                        </a:ln>
                      </wps:spPr>
                      <wps:txbx>
                        <w:txbxContent>
                          <w:p w14:paraId="2ED3CAAB" w14:textId="2738AEC0" w:rsidR="00ED7EAD" w:rsidRPr="00ED7EAD" w:rsidRDefault="0079482E" w:rsidP="0079482E">
                            <w:pPr>
                              <w:spacing w:after="0"/>
                              <w:jc w:val="center"/>
                              <w:rPr>
                                <w:b/>
                                <w:bCs/>
                                <w:color w:val="FFFFFF" w:themeColor="background1"/>
                                <w:sz w:val="36"/>
                                <w:szCs w:val="36"/>
                              </w:rPr>
                            </w:pPr>
                            <w:bookmarkStart w:id="1" w:name="_Hlk98155699"/>
                            <w:bookmarkStart w:id="2" w:name="_Hlk98155700"/>
                            <w:bookmarkStart w:id="3" w:name="_Hlk98155701"/>
                            <w:bookmarkStart w:id="4" w:name="_Hlk98155702"/>
                            <w:bookmarkStart w:id="5" w:name="_Hlk98155716"/>
                            <w:bookmarkStart w:id="6" w:name="_Hlk98155717"/>
                            <w:bookmarkStart w:id="7" w:name="_Hlk98155718"/>
                            <w:bookmarkStart w:id="8" w:name="_Hlk98155719"/>
                            <w:bookmarkStart w:id="9" w:name="_Hlk98155720"/>
                            <w:bookmarkStart w:id="10" w:name="_Hlk98155721"/>
                            <w:bookmarkStart w:id="11" w:name="_Hlk98155722"/>
                            <w:bookmarkStart w:id="12" w:name="_Hlk98155723"/>
                            <w:bookmarkStart w:id="13" w:name="_Hlk98155724"/>
                            <w:bookmarkStart w:id="14" w:name="_Hlk98155725"/>
                            <w:bookmarkStart w:id="15" w:name="_Hlk98155726"/>
                            <w:bookmarkStart w:id="16" w:name="_Hlk98155727"/>
                            <w:bookmarkStart w:id="17" w:name="_Hlk98155728"/>
                            <w:bookmarkStart w:id="18" w:name="_Hlk98155729"/>
                            <w:r w:rsidRPr="00ED7EAD">
                              <w:rPr>
                                <w:b/>
                                <w:bCs/>
                                <w:color w:val="FFFFFF" w:themeColor="background1"/>
                                <w:sz w:val="36"/>
                                <w:szCs w:val="36"/>
                              </w:rPr>
                              <w:t>L</w:t>
                            </w:r>
                            <w:r w:rsidR="008955B1">
                              <w:rPr>
                                <w:b/>
                                <w:bCs/>
                                <w:color w:val="FFFFFF" w:themeColor="background1"/>
                                <w:sz w:val="36"/>
                                <w:szCs w:val="36"/>
                              </w:rPr>
                              <w:t xml:space="preserve">OTHIAN </w:t>
                            </w:r>
                            <w:r w:rsidRPr="00ED7EAD">
                              <w:rPr>
                                <w:b/>
                                <w:bCs/>
                                <w:color w:val="FFFFFF" w:themeColor="background1"/>
                                <w:sz w:val="36"/>
                                <w:szCs w:val="36"/>
                              </w:rPr>
                              <w:t>P</w:t>
                            </w:r>
                            <w:r w:rsidR="008955B1">
                              <w:rPr>
                                <w:b/>
                                <w:bCs/>
                                <w:color w:val="FFFFFF" w:themeColor="background1"/>
                                <w:sz w:val="36"/>
                                <w:szCs w:val="36"/>
                              </w:rPr>
                              <w:t xml:space="preserve">ENSION </w:t>
                            </w:r>
                            <w:r w:rsidRPr="00ED7EAD">
                              <w:rPr>
                                <w:b/>
                                <w:bCs/>
                                <w:color w:val="FFFFFF" w:themeColor="background1"/>
                                <w:sz w:val="36"/>
                                <w:szCs w:val="36"/>
                              </w:rPr>
                              <w:t>F</w:t>
                            </w:r>
                            <w:r w:rsidR="008955B1">
                              <w:rPr>
                                <w:b/>
                                <w:bCs/>
                                <w:color w:val="FFFFFF" w:themeColor="background1"/>
                                <w:sz w:val="36"/>
                                <w:szCs w:val="36"/>
                              </w:rPr>
                              <w:t>UND</w:t>
                            </w:r>
                            <w:r w:rsidR="0055124B" w:rsidRPr="00ED7EAD">
                              <w:rPr>
                                <w:b/>
                                <w:bCs/>
                                <w:color w:val="FFFFFF" w:themeColor="background1"/>
                                <w:sz w:val="36"/>
                                <w:szCs w:val="36"/>
                              </w:rPr>
                              <w:t xml:space="preserve"> AND </w:t>
                            </w:r>
                            <w:r w:rsidR="000B54F9" w:rsidRPr="00ED7EAD">
                              <w:rPr>
                                <w:b/>
                                <w:bCs/>
                                <w:color w:val="FFFFFF" w:themeColor="background1"/>
                                <w:sz w:val="36"/>
                                <w:szCs w:val="36"/>
                              </w:rPr>
                              <w:t>FALKIRK COUNCIL PENSION FUND</w:t>
                            </w:r>
                            <w:r w:rsidRPr="00ED7EAD">
                              <w:rPr>
                                <w:b/>
                                <w:bCs/>
                                <w:color w:val="FFFFFF" w:themeColor="background1"/>
                                <w:sz w:val="36"/>
                                <w:szCs w:val="36"/>
                              </w:rPr>
                              <w:t xml:space="preserve"> </w:t>
                            </w:r>
                          </w:p>
                          <w:p w14:paraId="14C5D6E5" w14:textId="45823263" w:rsidR="0055124B" w:rsidRPr="00ED7EAD" w:rsidRDefault="0079482E" w:rsidP="0079482E">
                            <w:pPr>
                              <w:spacing w:after="0"/>
                              <w:jc w:val="center"/>
                              <w:rPr>
                                <w:b/>
                                <w:bCs/>
                                <w:color w:val="FFFFFF" w:themeColor="background1"/>
                                <w:sz w:val="36"/>
                                <w:szCs w:val="36"/>
                              </w:rPr>
                            </w:pPr>
                            <w:r w:rsidRPr="00ED7EAD">
                              <w:rPr>
                                <w:b/>
                                <w:bCs/>
                                <w:color w:val="FFFFFF" w:themeColor="background1"/>
                                <w:sz w:val="36"/>
                                <w:szCs w:val="36"/>
                              </w:rPr>
                              <w:t>PROPOSED MERGER</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08D62AF" id="_x0000_t202" coordsize="21600,21600" o:spt="202" path="m,l,21600r21600,l21600,xe">
                <v:stroke joinstyle="miter"/>
                <v:path gradientshapeok="t" o:connecttype="rect"/>
              </v:shapetype>
              <v:shape id="Text Box 2" o:spid="_x0000_s1026" type="#_x0000_t202" style="position:absolute;margin-left:-51.6pt;margin-top:-58.2pt;width:552pt;height:81.6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" filled="f" stroked="f" strokeweight=".5pt">
                <v:textbox>
                  <w:txbxContent>
                    <w:p w14:paraId="2ED3CAAB" w14:textId="2738AEC0" w:rsidR="00ED7EAD" w:rsidRPr="00ED7EAD" w:rsidRDefault="0079482E" w:rsidP="0079482E">
                      <w:pPr>
                        <w:spacing w:after="0"/>
                        <w:jc w:val="center"/>
                        <w:rPr>
                          <w:b/>
                          <w:bCs/>
                          <w:color w:val="FFFFFF" w:themeColor="background1"/>
                          <w:sz w:val="36"/>
                          <w:szCs w:val="36"/>
                        </w:rPr>
                      </w:pPr>
                      <w:bookmarkStart w:id="18" w:name="_Hlk98155699"/>
                      <w:bookmarkStart w:id="19" w:name="_Hlk98155700"/>
                      <w:bookmarkStart w:id="20" w:name="_Hlk98155701"/>
                      <w:bookmarkStart w:id="21" w:name="_Hlk98155702"/>
                      <w:bookmarkStart w:id="22" w:name="_Hlk98155716"/>
                      <w:bookmarkStart w:id="23" w:name="_Hlk98155717"/>
                      <w:bookmarkStart w:id="24" w:name="_Hlk98155718"/>
                      <w:bookmarkStart w:id="25" w:name="_Hlk98155719"/>
                      <w:bookmarkStart w:id="26" w:name="_Hlk98155720"/>
                      <w:bookmarkStart w:id="27" w:name="_Hlk98155721"/>
                      <w:bookmarkStart w:id="28" w:name="_Hlk98155722"/>
                      <w:bookmarkStart w:id="29" w:name="_Hlk98155723"/>
                      <w:bookmarkStart w:id="30" w:name="_Hlk98155724"/>
                      <w:bookmarkStart w:id="31" w:name="_Hlk98155725"/>
                      <w:bookmarkStart w:id="32" w:name="_Hlk98155726"/>
                      <w:bookmarkStart w:id="33" w:name="_Hlk98155727"/>
                      <w:bookmarkStart w:id="34" w:name="_Hlk98155728"/>
                      <w:bookmarkStart w:id="35" w:name="_Hlk98155729"/>
                      <w:r w:rsidRPr="00ED7EAD">
                        <w:rPr>
                          <w:b/>
                          <w:bCs/>
                          <w:color w:val="FFFFFF" w:themeColor="background1"/>
                          <w:sz w:val="36"/>
                          <w:szCs w:val="36"/>
                        </w:rPr>
                        <w:t>L</w:t>
                      </w:r>
                      <w:r w:rsidR="008955B1">
                        <w:rPr>
                          <w:b/>
                          <w:bCs/>
                          <w:color w:val="FFFFFF" w:themeColor="background1"/>
                          <w:sz w:val="36"/>
                          <w:szCs w:val="36"/>
                        </w:rPr>
                        <w:t xml:space="preserve">OTHIAN </w:t>
                      </w:r>
                      <w:r w:rsidRPr="00ED7EAD">
                        <w:rPr>
                          <w:b/>
                          <w:bCs/>
                          <w:color w:val="FFFFFF" w:themeColor="background1"/>
                          <w:sz w:val="36"/>
                          <w:szCs w:val="36"/>
                        </w:rPr>
                        <w:t>P</w:t>
                      </w:r>
                      <w:r w:rsidR="008955B1">
                        <w:rPr>
                          <w:b/>
                          <w:bCs/>
                          <w:color w:val="FFFFFF" w:themeColor="background1"/>
                          <w:sz w:val="36"/>
                          <w:szCs w:val="36"/>
                        </w:rPr>
                        <w:t xml:space="preserve">ENSION </w:t>
                      </w:r>
                      <w:r w:rsidRPr="00ED7EAD">
                        <w:rPr>
                          <w:b/>
                          <w:bCs/>
                          <w:color w:val="FFFFFF" w:themeColor="background1"/>
                          <w:sz w:val="36"/>
                          <w:szCs w:val="36"/>
                        </w:rPr>
                        <w:t>F</w:t>
                      </w:r>
                      <w:r w:rsidR="008955B1">
                        <w:rPr>
                          <w:b/>
                          <w:bCs/>
                          <w:color w:val="FFFFFF" w:themeColor="background1"/>
                          <w:sz w:val="36"/>
                          <w:szCs w:val="36"/>
                        </w:rPr>
                        <w:t>UND</w:t>
                      </w:r>
                      <w:r w:rsidR="0055124B" w:rsidRPr="00ED7EAD">
                        <w:rPr>
                          <w:b/>
                          <w:bCs/>
                          <w:color w:val="FFFFFF" w:themeColor="background1"/>
                          <w:sz w:val="36"/>
                          <w:szCs w:val="36"/>
                        </w:rPr>
                        <w:t xml:space="preserve"> AND </w:t>
                      </w:r>
                      <w:r w:rsidR="000B54F9" w:rsidRPr="00ED7EAD">
                        <w:rPr>
                          <w:b/>
                          <w:bCs/>
                          <w:color w:val="FFFFFF" w:themeColor="background1"/>
                          <w:sz w:val="36"/>
                          <w:szCs w:val="36"/>
                        </w:rPr>
                        <w:t>FALKIRK COUNCIL PENSION FUND</w:t>
                      </w:r>
                      <w:r w:rsidRPr="00ED7EAD">
                        <w:rPr>
                          <w:b/>
                          <w:bCs/>
                          <w:color w:val="FFFFFF" w:themeColor="background1"/>
                          <w:sz w:val="36"/>
                          <w:szCs w:val="36"/>
                        </w:rPr>
                        <w:t xml:space="preserve"> </w:t>
                      </w:r>
                    </w:p>
                    <w:p w14:paraId="14C5D6E5" w14:textId="45823263" w:rsidR="0055124B" w:rsidRPr="00ED7EAD" w:rsidRDefault="0079482E" w:rsidP="0079482E">
                      <w:pPr>
                        <w:spacing w:after="0"/>
                        <w:jc w:val="center"/>
                        <w:rPr>
                          <w:b/>
                          <w:bCs/>
                          <w:color w:val="FFFFFF" w:themeColor="background1"/>
                          <w:sz w:val="36"/>
                          <w:szCs w:val="36"/>
                        </w:rPr>
                      </w:pPr>
                      <w:r w:rsidRPr="00ED7EAD">
                        <w:rPr>
                          <w:b/>
                          <w:bCs/>
                          <w:color w:val="FFFFFF" w:themeColor="background1"/>
                          <w:sz w:val="36"/>
                          <w:szCs w:val="36"/>
                        </w:rPr>
                        <w:t>PROPOSED MERGER</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txbxContent>
                </v:textbox>
              </v:shape>
            </w:pict>
          </mc:Fallback>
        </mc:AlternateContent>
      </w:r>
      <w:r w:rsidR="00EC3C4F">
        <w:rPr>
          <w:rFonts w:cstheme="minorHAnsi"/>
          <w:b/>
          <w:noProof/>
          <w:color w:val="591A57"/>
          <w:sz w:val="30"/>
          <w:szCs w:val="30"/>
          <w:lang w:eastAsia="en-GB"/>
        </w:rPr>
        <w:drawing>
          <wp:anchor distT="0" distB="0" distL="114300" distR="114300" simplePos="0" relativeHeight="251648512" behindDoc="0" locked="0" layoutInCell="1" allowOverlap="1" wp14:anchorId="6637B097" wp14:editId="27C102D0">
            <wp:simplePos x="0" y="0"/>
            <wp:positionH relativeFrom="page">
              <wp:align>right</wp:align>
            </wp:positionH>
            <wp:positionV relativeFrom="paragraph">
              <wp:posOffset>-914400</wp:posOffset>
            </wp:positionV>
            <wp:extent cx="7555762" cy="1211580"/>
            <wp:effectExtent l="0" t="0" r="762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7562764" cy="1212703"/>
                    </a:xfrm>
                    <a:prstGeom prst="rect">
                      <a:avLst/>
                    </a:prstGeom>
                  </pic:spPr>
                </pic:pic>
              </a:graphicData>
            </a:graphic>
            <wp14:sizeRelH relativeFrom="margin">
              <wp14:pctWidth>0</wp14:pctWidth>
            </wp14:sizeRelH>
            <wp14:sizeRelV relativeFrom="margin">
              <wp14:pctHeight>0</wp14:pctHeight>
            </wp14:sizeRelV>
          </wp:anchor>
        </w:drawing>
      </w:r>
    </w:p>
    <w:p w14:paraId="7D08D550" w14:textId="6453EDDA" w:rsidR="00EC3C4F" w:rsidRDefault="00EC3C4F" w:rsidP="00ED7EAD">
      <w:pPr>
        <w:spacing w:after="0"/>
        <w:jc w:val="center"/>
        <w:rPr>
          <w:b/>
          <w:bCs/>
          <w:color w:val="591A57"/>
        </w:rPr>
      </w:pPr>
    </w:p>
    <w:p w14:paraId="02D8C30E" w14:textId="77777777" w:rsidR="008A4DFF" w:rsidRPr="00EC3C4F" w:rsidRDefault="008A4DFF" w:rsidP="00ED7EAD">
      <w:pPr>
        <w:spacing w:after="0"/>
        <w:jc w:val="center"/>
        <w:rPr>
          <w:b/>
          <w:bCs/>
          <w:color w:val="591A57"/>
        </w:rPr>
      </w:pPr>
    </w:p>
    <w:p w14:paraId="5AF2C308" w14:textId="5095ED48" w:rsidR="008E47FA" w:rsidRPr="004B5B5D" w:rsidRDefault="000F67FB" w:rsidP="0010287D">
      <w:pPr>
        <w:rPr>
          <w:rFonts w:cstheme="minorHAnsi"/>
          <w:b/>
          <w:color w:val="591A57"/>
          <w:sz w:val="44"/>
          <w:szCs w:val="30"/>
        </w:rPr>
      </w:pPr>
      <w:r w:rsidRPr="004B5B5D">
        <w:rPr>
          <w:rFonts w:cstheme="minorHAnsi"/>
          <w:b/>
          <w:color w:val="591A57"/>
          <w:sz w:val="44"/>
          <w:szCs w:val="30"/>
        </w:rPr>
        <w:t>MEMBER</w:t>
      </w:r>
      <w:r w:rsidR="004B5B5D" w:rsidRPr="004B5B5D">
        <w:rPr>
          <w:rFonts w:cstheme="minorHAnsi"/>
          <w:b/>
          <w:color w:val="591A57"/>
          <w:sz w:val="44"/>
          <w:szCs w:val="30"/>
        </w:rPr>
        <w:t>S</w:t>
      </w:r>
    </w:p>
    <w:p w14:paraId="4D17281B" w14:textId="02B897BD" w:rsidR="008E47FA" w:rsidRPr="00CA3F45" w:rsidRDefault="008E47FA" w:rsidP="008E47FA">
      <w:pPr>
        <w:rPr>
          <w:rFonts w:cstheme="minorHAnsi"/>
          <w:b/>
          <w:color w:val="591A57"/>
          <w:sz w:val="30"/>
          <w:szCs w:val="30"/>
        </w:rPr>
      </w:pPr>
      <w:r w:rsidRPr="00ED7EAD">
        <w:rPr>
          <w:rFonts w:cstheme="minorHAnsi"/>
          <w:b/>
          <w:color w:val="591A57"/>
          <w:sz w:val="30"/>
          <w:szCs w:val="30"/>
        </w:rPr>
        <w:t>OVERVIEW</w:t>
      </w:r>
    </w:p>
    <w:p w14:paraId="0C6A7EA9" w14:textId="77777777" w:rsidR="008E47FA" w:rsidRDefault="008E47FA" w:rsidP="008E47FA">
      <w:r w:rsidRPr="008E29E1">
        <w:rPr>
          <w:noProof/>
          <w:color w:val="386C71"/>
          <w:lang w:eastAsia="en-GB"/>
        </w:rPr>
        <mc:AlternateContent>
          <mc:Choice Requires="wps">
            <w:drawing>
              <wp:anchor distT="0" distB="0" distL="114300" distR="114300" simplePos="0" relativeHeight="251660800" behindDoc="0" locked="0" layoutInCell="1" allowOverlap="1" wp14:anchorId="162324DF" wp14:editId="5D4A364F">
                <wp:simplePos x="0" y="0"/>
                <wp:positionH relativeFrom="column">
                  <wp:posOffset>53163</wp:posOffset>
                </wp:positionH>
                <wp:positionV relativeFrom="paragraph">
                  <wp:posOffset>80232</wp:posOffset>
                </wp:positionV>
                <wp:extent cx="5560828"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5560828" cy="0"/>
                        </a:xfrm>
                        <a:prstGeom prst="line">
                          <a:avLst/>
                        </a:prstGeom>
                        <a:noFill/>
                        <a:ln w="6350" cap="flat" cmpd="sng" algn="ctr">
                          <a:solidFill>
                            <a:srgbClr val="591A57"/>
                          </a:solidFill>
                          <a:prstDash val="solid"/>
                          <a:miter lim="800000"/>
                        </a:ln>
                        <a:effectLst/>
                      </wps:spPr>
                      <wps:bodyPr/>
                    </wps:wsp>
                  </a:graphicData>
                </a:graphic>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DC8E59A" id="Straight Connector 4" o:spid="_x0000_s1026" style="position:absolute;z-index:251660800;visibility:visible;mso-wrap-style:square;mso-wrap-distance-left:9pt;mso-wrap-distance-top:0;mso-wrap-distance-right:9pt;mso-wrap-distance-bottom:0;mso-position-horizontal:absolute;mso-position-horizontal-relative:text;mso-position-vertical:absolute;mso-position-vertical-relative:text" from="4.2pt,6.3pt" to="442.0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" strokecolor="#591a57" strokeweight=".5pt">
                <v:stroke joinstyle="miter"/>
              </v:line>
            </w:pict>
          </mc:Fallback>
        </mc:AlternateContent>
      </w:r>
    </w:p>
    <w:p w14:paraId="5CE67C35" w14:textId="7382E674" w:rsidR="002D218A" w:rsidRDefault="008E47FA" w:rsidP="002D218A">
      <w:pPr>
        <w:pStyle w:val="11"/>
        <w:numPr>
          <w:ilvl w:val="1"/>
          <w:numId w:val="0"/>
        </w:numPr>
        <w:spacing w:before="0" w:after="0"/>
        <w:rPr>
          <w:rFonts w:asciiTheme="minorHAnsi" w:hAnsiTheme="minorHAnsi" w:cstheme="minorBidi"/>
          <w:color w:val="auto"/>
          <w:sz w:val="22"/>
          <w:szCs w:val="22"/>
          <w:lang w:eastAsia="en-US"/>
        </w:rPr>
      </w:pPr>
      <w:r w:rsidRPr="00BE7366">
        <w:rPr>
          <w:rFonts w:asciiTheme="minorHAnsi" w:hAnsiTheme="minorHAnsi" w:cstheme="minorBidi"/>
          <w:color w:val="auto"/>
          <w:sz w:val="22"/>
          <w:szCs w:val="22"/>
          <w:lang w:eastAsia="en-US"/>
        </w:rPr>
        <w:t>L</w:t>
      </w:r>
      <w:r w:rsidR="008955B1">
        <w:rPr>
          <w:rFonts w:asciiTheme="minorHAnsi" w:hAnsiTheme="minorHAnsi" w:cstheme="minorBidi"/>
          <w:color w:val="auto"/>
          <w:sz w:val="22"/>
          <w:szCs w:val="22"/>
          <w:lang w:eastAsia="en-US"/>
        </w:rPr>
        <w:t xml:space="preserve">othian </w:t>
      </w:r>
      <w:r w:rsidRPr="00BE7366">
        <w:rPr>
          <w:rFonts w:asciiTheme="minorHAnsi" w:hAnsiTheme="minorHAnsi" w:cstheme="minorBidi"/>
          <w:color w:val="auto"/>
          <w:sz w:val="22"/>
          <w:szCs w:val="22"/>
          <w:lang w:eastAsia="en-US"/>
        </w:rPr>
        <w:t>P</w:t>
      </w:r>
      <w:r w:rsidR="008955B1">
        <w:rPr>
          <w:rFonts w:asciiTheme="minorHAnsi" w:hAnsiTheme="minorHAnsi" w:cstheme="minorBidi"/>
          <w:color w:val="auto"/>
          <w:sz w:val="22"/>
          <w:szCs w:val="22"/>
          <w:lang w:eastAsia="en-US"/>
        </w:rPr>
        <w:t xml:space="preserve">ension </w:t>
      </w:r>
      <w:r w:rsidRPr="00BE7366">
        <w:rPr>
          <w:rFonts w:asciiTheme="minorHAnsi" w:hAnsiTheme="minorHAnsi" w:cstheme="minorBidi"/>
          <w:color w:val="auto"/>
          <w:sz w:val="22"/>
          <w:szCs w:val="22"/>
          <w:lang w:eastAsia="en-US"/>
        </w:rPr>
        <w:t>F</w:t>
      </w:r>
      <w:r w:rsidR="008955B1">
        <w:rPr>
          <w:rFonts w:asciiTheme="minorHAnsi" w:hAnsiTheme="minorHAnsi" w:cstheme="minorBidi"/>
          <w:color w:val="auto"/>
          <w:sz w:val="22"/>
          <w:szCs w:val="22"/>
          <w:lang w:eastAsia="en-US"/>
        </w:rPr>
        <w:t>und (LPF)</w:t>
      </w:r>
      <w:r w:rsidRPr="00BE7366">
        <w:rPr>
          <w:rFonts w:asciiTheme="minorHAnsi" w:hAnsiTheme="minorHAnsi" w:cstheme="minorBidi"/>
          <w:color w:val="auto"/>
          <w:sz w:val="22"/>
          <w:szCs w:val="22"/>
          <w:lang w:eastAsia="en-US"/>
        </w:rPr>
        <w:t xml:space="preserve"> and Falkirk Council Pension Fund</w:t>
      </w:r>
      <w:r w:rsidR="00852C9B">
        <w:rPr>
          <w:rFonts w:asciiTheme="minorHAnsi" w:hAnsiTheme="minorHAnsi" w:cstheme="minorBidi"/>
          <w:color w:val="auto"/>
          <w:sz w:val="22"/>
          <w:szCs w:val="22"/>
          <w:lang w:eastAsia="en-US"/>
        </w:rPr>
        <w:t xml:space="preserve"> (FCPF)</w:t>
      </w:r>
      <w:r w:rsidRPr="00BE7366">
        <w:rPr>
          <w:rFonts w:asciiTheme="minorHAnsi" w:hAnsiTheme="minorHAnsi" w:cstheme="minorBidi"/>
          <w:color w:val="auto"/>
          <w:sz w:val="22"/>
          <w:szCs w:val="22"/>
          <w:lang w:eastAsia="en-US"/>
        </w:rPr>
        <w:t xml:space="preserve"> are exploring the possibility of merging </w:t>
      </w:r>
      <w:r>
        <w:rPr>
          <w:rFonts w:asciiTheme="minorHAnsi" w:hAnsiTheme="minorHAnsi" w:cstheme="minorBidi"/>
          <w:color w:val="auto"/>
          <w:sz w:val="22"/>
          <w:szCs w:val="22"/>
          <w:lang w:eastAsia="en-US"/>
        </w:rPr>
        <w:t>their</w:t>
      </w:r>
      <w:r w:rsidRPr="006A4717">
        <w:rPr>
          <w:rFonts w:asciiTheme="minorHAnsi" w:hAnsiTheme="minorHAnsi" w:cstheme="minorBidi"/>
          <w:color w:val="auto"/>
          <w:sz w:val="22"/>
          <w:szCs w:val="22"/>
          <w:lang w:eastAsia="en-US"/>
        </w:rPr>
        <w:t xml:space="preserve"> </w:t>
      </w:r>
      <w:r w:rsidRPr="00BE7366">
        <w:rPr>
          <w:rFonts w:asciiTheme="minorHAnsi" w:hAnsiTheme="minorHAnsi" w:cstheme="minorBidi"/>
          <w:color w:val="auto"/>
          <w:sz w:val="22"/>
          <w:szCs w:val="22"/>
          <w:lang w:eastAsia="en-US"/>
        </w:rPr>
        <w:t xml:space="preserve">operations. </w:t>
      </w:r>
    </w:p>
    <w:p w14:paraId="26F5BD60" w14:textId="77777777" w:rsidR="002D218A" w:rsidRDefault="002D218A" w:rsidP="002D218A">
      <w:pPr>
        <w:pStyle w:val="11"/>
        <w:numPr>
          <w:ilvl w:val="1"/>
          <w:numId w:val="0"/>
        </w:numPr>
        <w:spacing w:before="0" w:after="0"/>
        <w:rPr>
          <w:rFonts w:asciiTheme="minorHAnsi" w:hAnsiTheme="minorHAnsi" w:cstheme="minorBidi"/>
          <w:color w:val="auto"/>
          <w:sz w:val="22"/>
          <w:szCs w:val="22"/>
          <w:lang w:eastAsia="en-US"/>
        </w:rPr>
      </w:pPr>
    </w:p>
    <w:p w14:paraId="53CBA993" w14:textId="32552241" w:rsidR="0067362D" w:rsidRDefault="008E47FA" w:rsidP="00BD67FB">
      <w:pPr>
        <w:pStyle w:val="11"/>
        <w:numPr>
          <w:ilvl w:val="1"/>
          <w:numId w:val="0"/>
        </w:numPr>
        <w:spacing w:before="0" w:after="0"/>
        <w:rPr>
          <w:rFonts w:asciiTheme="minorHAnsi" w:hAnsiTheme="minorHAnsi" w:cstheme="minorBidi"/>
          <w:color w:val="auto"/>
          <w:sz w:val="22"/>
          <w:szCs w:val="22"/>
          <w:lang w:eastAsia="en-US"/>
        </w:rPr>
      </w:pPr>
      <w:r w:rsidRPr="00BE7366">
        <w:rPr>
          <w:rFonts w:asciiTheme="minorHAnsi" w:hAnsiTheme="minorHAnsi" w:cstheme="minorBidi"/>
          <w:color w:val="auto"/>
          <w:sz w:val="22"/>
          <w:szCs w:val="22"/>
          <w:lang w:eastAsia="en-US"/>
        </w:rPr>
        <w:t xml:space="preserve">With LPF and </w:t>
      </w:r>
      <w:r w:rsidR="00D52829" w:rsidRPr="00BE7366">
        <w:rPr>
          <w:rFonts w:asciiTheme="minorHAnsi" w:hAnsiTheme="minorHAnsi" w:cstheme="minorBidi"/>
          <w:color w:val="auto"/>
          <w:sz w:val="22"/>
          <w:szCs w:val="22"/>
          <w:lang w:eastAsia="en-US"/>
        </w:rPr>
        <w:t>F</w:t>
      </w:r>
      <w:r w:rsidR="00D52829">
        <w:rPr>
          <w:rFonts w:asciiTheme="minorHAnsi" w:hAnsiTheme="minorHAnsi" w:cstheme="minorBidi"/>
          <w:color w:val="auto"/>
          <w:sz w:val="22"/>
          <w:szCs w:val="22"/>
          <w:lang w:eastAsia="en-US"/>
        </w:rPr>
        <w:t>CP</w:t>
      </w:r>
      <w:r w:rsidR="007A68A4">
        <w:rPr>
          <w:rFonts w:asciiTheme="minorHAnsi" w:hAnsiTheme="minorHAnsi" w:cstheme="minorBidi"/>
          <w:color w:val="auto"/>
          <w:sz w:val="22"/>
          <w:szCs w:val="22"/>
          <w:lang w:eastAsia="en-US"/>
        </w:rPr>
        <w:t>F</w:t>
      </w:r>
      <w:r w:rsidR="00D52829">
        <w:rPr>
          <w:rFonts w:asciiTheme="minorHAnsi" w:hAnsiTheme="minorHAnsi" w:cstheme="minorBidi"/>
          <w:color w:val="auto"/>
          <w:sz w:val="22"/>
          <w:szCs w:val="22"/>
          <w:lang w:eastAsia="en-US"/>
        </w:rPr>
        <w:t xml:space="preserve"> </w:t>
      </w:r>
      <w:r w:rsidRPr="00BE7366">
        <w:rPr>
          <w:rFonts w:asciiTheme="minorHAnsi" w:hAnsiTheme="minorHAnsi" w:cstheme="minorBidi"/>
          <w:color w:val="auto"/>
          <w:sz w:val="22"/>
          <w:szCs w:val="22"/>
          <w:lang w:eastAsia="en-US"/>
        </w:rPr>
        <w:t>representing a combined 1</w:t>
      </w:r>
      <w:r w:rsidR="002D218A">
        <w:rPr>
          <w:rFonts w:asciiTheme="minorHAnsi" w:hAnsiTheme="minorHAnsi" w:cstheme="minorBidi"/>
          <w:color w:val="auto"/>
          <w:sz w:val="22"/>
          <w:szCs w:val="22"/>
          <w:lang w:eastAsia="en-US"/>
        </w:rPr>
        <w:t>1</w:t>
      </w:r>
      <w:r w:rsidRPr="00BE7366">
        <w:rPr>
          <w:rFonts w:asciiTheme="minorHAnsi" w:hAnsiTheme="minorHAnsi" w:cstheme="minorBidi"/>
          <w:color w:val="auto"/>
          <w:sz w:val="22"/>
          <w:szCs w:val="22"/>
          <w:lang w:eastAsia="en-US"/>
        </w:rPr>
        <w:t xml:space="preserve">5,000 members, </w:t>
      </w:r>
      <w:r w:rsidR="002D218A">
        <w:rPr>
          <w:rFonts w:asciiTheme="minorHAnsi" w:hAnsiTheme="minorHAnsi" w:cstheme="minorBidi"/>
          <w:color w:val="auto"/>
          <w:sz w:val="22"/>
          <w:szCs w:val="22"/>
          <w:lang w:eastAsia="en-US"/>
        </w:rPr>
        <w:t>98</w:t>
      </w:r>
      <w:r w:rsidRPr="00BE7366">
        <w:rPr>
          <w:rFonts w:asciiTheme="minorHAnsi" w:hAnsiTheme="minorHAnsi" w:cstheme="minorBidi"/>
          <w:color w:val="auto"/>
          <w:sz w:val="22"/>
          <w:szCs w:val="22"/>
          <w:lang w:eastAsia="en-US"/>
        </w:rPr>
        <w:t xml:space="preserve"> active employers and £11.3bn of assets, a merger could have significant benefits for</w:t>
      </w:r>
      <w:r w:rsidR="0067362D">
        <w:rPr>
          <w:rFonts w:asciiTheme="minorHAnsi" w:hAnsiTheme="minorHAnsi" w:cstheme="minorBidi"/>
          <w:color w:val="auto"/>
          <w:sz w:val="22"/>
          <w:szCs w:val="22"/>
          <w:lang w:eastAsia="en-US"/>
        </w:rPr>
        <w:t xml:space="preserve"> the funds,</w:t>
      </w:r>
      <w:r w:rsidR="007A68A4" w:rsidRPr="007A68A4">
        <w:rPr>
          <w:rFonts w:asciiTheme="minorHAnsi" w:hAnsiTheme="minorHAnsi" w:cstheme="minorBidi"/>
          <w:color w:val="auto"/>
          <w:sz w:val="22"/>
          <w:szCs w:val="22"/>
          <w:lang w:eastAsia="en-US"/>
        </w:rPr>
        <w:t xml:space="preserve"> </w:t>
      </w:r>
      <w:r w:rsidR="007A68A4">
        <w:rPr>
          <w:rFonts w:asciiTheme="minorHAnsi" w:hAnsiTheme="minorHAnsi" w:cstheme="minorBidi"/>
          <w:color w:val="auto"/>
          <w:sz w:val="22"/>
          <w:szCs w:val="22"/>
          <w:lang w:eastAsia="en-US"/>
        </w:rPr>
        <w:t>which in turn benefits</w:t>
      </w:r>
      <w:r w:rsidRPr="00BE7366">
        <w:rPr>
          <w:rFonts w:asciiTheme="minorHAnsi" w:hAnsiTheme="minorHAnsi" w:cstheme="minorBidi"/>
          <w:color w:val="auto"/>
          <w:sz w:val="22"/>
          <w:szCs w:val="22"/>
          <w:lang w:eastAsia="en-US"/>
        </w:rPr>
        <w:t xml:space="preserve"> members</w:t>
      </w:r>
      <w:r w:rsidR="007A68A4">
        <w:rPr>
          <w:rFonts w:asciiTheme="minorHAnsi" w:hAnsiTheme="minorHAnsi" w:cstheme="minorBidi"/>
          <w:color w:val="auto"/>
          <w:sz w:val="22"/>
          <w:szCs w:val="22"/>
          <w:lang w:eastAsia="en-US"/>
        </w:rPr>
        <w:t>,</w:t>
      </w:r>
      <w:r w:rsidRPr="00BE7366">
        <w:rPr>
          <w:rFonts w:asciiTheme="minorHAnsi" w:hAnsiTheme="minorHAnsi" w:cstheme="minorBidi"/>
          <w:color w:val="auto"/>
          <w:sz w:val="22"/>
          <w:szCs w:val="22"/>
          <w:lang w:eastAsia="en-US"/>
        </w:rPr>
        <w:t xml:space="preserve"> employers</w:t>
      </w:r>
      <w:r w:rsidR="002D218A">
        <w:rPr>
          <w:rFonts w:asciiTheme="minorHAnsi" w:hAnsiTheme="minorHAnsi" w:cstheme="minorBidi"/>
          <w:color w:val="auto"/>
          <w:sz w:val="22"/>
          <w:szCs w:val="22"/>
          <w:lang w:eastAsia="en-US"/>
        </w:rPr>
        <w:t xml:space="preserve"> </w:t>
      </w:r>
      <w:r w:rsidR="002D218A" w:rsidRPr="008A4DFF">
        <w:rPr>
          <w:rFonts w:asciiTheme="minorHAnsi" w:hAnsiTheme="minorHAnsi" w:cstheme="minorHAnsi"/>
          <w:color w:val="auto"/>
          <w:sz w:val="22"/>
          <w:szCs w:val="22"/>
          <w:lang w:val="en-US" w:eastAsia="en-US"/>
        </w:rPr>
        <w:t>and colleagues</w:t>
      </w:r>
      <w:r w:rsidR="00BD67FB">
        <w:rPr>
          <w:rFonts w:asciiTheme="minorHAnsi" w:hAnsiTheme="minorHAnsi" w:cstheme="minorHAnsi"/>
          <w:color w:val="auto"/>
          <w:sz w:val="22"/>
          <w:szCs w:val="22"/>
          <w:lang w:val="en-US" w:eastAsia="en-US"/>
        </w:rPr>
        <w:t xml:space="preserve">. It will </w:t>
      </w:r>
      <w:r w:rsidR="002D218A" w:rsidRPr="008A4DFF">
        <w:rPr>
          <w:rFonts w:asciiTheme="minorHAnsi" w:hAnsiTheme="minorHAnsi" w:cstheme="minorHAnsi"/>
          <w:color w:val="auto"/>
          <w:sz w:val="22"/>
          <w:szCs w:val="22"/>
          <w:lang w:val="en-US" w:eastAsia="en-US"/>
        </w:rPr>
        <w:t>continu</w:t>
      </w:r>
      <w:r w:rsidR="00BD67FB">
        <w:rPr>
          <w:rFonts w:asciiTheme="minorHAnsi" w:hAnsiTheme="minorHAnsi" w:cstheme="minorHAnsi"/>
          <w:color w:val="auto"/>
          <w:sz w:val="22"/>
          <w:szCs w:val="22"/>
          <w:lang w:val="en-US" w:eastAsia="en-US"/>
        </w:rPr>
        <w:t>e</w:t>
      </w:r>
      <w:r w:rsidR="002D218A" w:rsidRPr="008A4DFF">
        <w:rPr>
          <w:rFonts w:asciiTheme="minorHAnsi" w:hAnsiTheme="minorHAnsi" w:cstheme="minorHAnsi"/>
          <w:color w:val="auto"/>
          <w:sz w:val="22"/>
          <w:szCs w:val="22"/>
          <w:lang w:val="en-US" w:eastAsia="en-US"/>
        </w:rPr>
        <w:t xml:space="preserve"> to build an increasingly resilient pension fund provider for the City of Edinburgh and Falkirk </w:t>
      </w:r>
      <w:r w:rsidR="007A68A4">
        <w:rPr>
          <w:rFonts w:asciiTheme="minorHAnsi" w:hAnsiTheme="minorHAnsi" w:cstheme="minorHAnsi"/>
          <w:color w:val="auto"/>
          <w:sz w:val="22"/>
          <w:szCs w:val="22"/>
          <w:lang w:val="en-US" w:eastAsia="en-US"/>
        </w:rPr>
        <w:t>C</w:t>
      </w:r>
      <w:r w:rsidR="002D218A" w:rsidRPr="008A4DFF">
        <w:rPr>
          <w:rFonts w:asciiTheme="minorHAnsi" w:hAnsiTheme="minorHAnsi" w:cstheme="minorHAnsi"/>
          <w:color w:val="auto"/>
          <w:sz w:val="22"/>
          <w:szCs w:val="22"/>
          <w:lang w:val="en-US" w:eastAsia="en-US"/>
        </w:rPr>
        <w:t>ouncil</w:t>
      </w:r>
      <w:r w:rsidR="00BD67FB">
        <w:rPr>
          <w:rFonts w:asciiTheme="minorHAnsi" w:hAnsiTheme="minorHAnsi" w:cstheme="minorHAnsi"/>
          <w:color w:val="auto"/>
          <w:sz w:val="22"/>
          <w:szCs w:val="22"/>
          <w:lang w:val="en-US" w:eastAsia="en-US"/>
        </w:rPr>
        <w:t xml:space="preserve"> with </w:t>
      </w:r>
      <w:r w:rsidR="00BD67FB" w:rsidRPr="00150161">
        <w:rPr>
          <w:rFonts w:asciiTheme="minorHAnsi" w:hAnsiTheme="minorHAnsi" w:cstheme="minorBidi"/>
          <w:color w:val="auto"/>
          <w:sz w:val="22"/>
          <w:szCs w:val="22"/>
          <w:lang w:eastAsia="en-US"/>
        </w:rPr>
        <w:t xml:space="preserve">operational scale </w:t>
      </w:r>
      <w:r w:rsidR="00BD67FB">
        <w:rPr>
          <w:rFonts w:asciiTheme="minorHAnsi" w:hAnsiTheme="minorHAnsi" w:cstheme="minorBidi"/>
          <w:color w:val="auto"/>
          <w:sz w:val="22"/>
          <w:szCs w:val="22"/>
          <w:lang w:eastAsia="en-US"/>
        </w:rPr>
        <w:t xml:space="preserve">to leverage contracts and investment </w:t>
      </w:r>
      <w:r w:rsidR="00BD67FB" w:rsidRPr="00150161">
        <w:rPr>
          <w:rFonts w:asciiTheme="minorHAnsi" w:hAnsiTheme="minorHAnsi" w:cstheme="minorBidi"/>
          <w:color w:val="auto"/>
          <w:sz w:val="22"/>
          <w:szCs w:val="22"/>
          <w:lang w:eastAsia="en-US"/>
        </w:rPr>
        <w:t>in new technology</w:t>
      </w:r>
      <w:r w:rsidR="00BD67FB">
        <w:rPr>
          <w:rFonts w:asciiTheme="minorHAnsi" w:hAnsiTheme="minorHAnsi" w:cstheme="minorBidi"/>
          <w:color w:val="auto"/>
          <w:sz w:val="22"/>
          <w:szCs w:val="22"/>
          <w:lang w:eastAsia="en-US"/>
        </w:rPr>
        <w:t>.</w:t>
      </w:r>
    </w:p>
    <w:p w14:paraId="068D0C01" w14:textId="3290CE6D" w:rsidR="00C21D69" w:rsidRDefault="00C21D69" w:rsidP="00C21D69">
      <w:pPr>
        <w:pStyle w:val="11"/>
        <w:numPr>
          <w:ilvl w:val="1"/>
          <w:numId w:val="0"/>
        </w:numPr>
        <w:spacing w:before="0" w:after="0"/>
        <w:rPr>
          <w:rFonts w:asciiTheme="minorHAnsi" w:hAnsiTheme="minorHAnsi" w:cstheme="minorHAnsi"/>
          <w:color w:val="auto"/>
          <w:sz w:val="22"/>
          <w:szCs w:val="22"/>
          <w:lang w:val="en-US" w:eastAsia="en-US"/>
        </w:rPr>
      </w:pPr>
    </w:p>
    <w:p w14:paraId="150107D0" w14:textId="77777777" w:rsidR="001626D5" w:rsidRDefault="001626D5" w:rsidP="001626D5">
      <w:pPr>
        <w:spacing w:after="0"/>
        <w:rPr>
          <w:rFonts w:ascii="Calibri" w:hAnsi="Calibri" w:cs="Calibri"/>
          <w:color w:val="000000"/>
          <w:shd w:val="clear" w:color="auto" w:fill="FFFFFF"/>
        </w:rPr>
      </w:pPr>
      <w:r>
        <w:rPr>
          <w:rFonts w:ascii="Calibri" w:hAnsi="Calibri" w:cs="Calibri"/>
          <w:color w:val="000000"/>
          <w:shd w:val="clear" w:color="auto" w:fill="FFFFFF"/>
        </w:rPr>
        <w:t>For members, there are no changes to their pensions, and it would provide greater access to improved technology and more efficient operations.</w:t>
      </w:r>
    </w:p>
    <w:p w14:paraId="7DA21763" w14:textId="77777777" w:rsidR="008E47FA" w:rsidRPr="006263BB" w:rsidRDefault="008E47FA" w:rsidP="008E47FA">
      <w:pPr>
        <w:pStyle w:val="11"/>
        <w:numPr>
          <w:ilvl w:val="1"/>
          <w:numId w:val="0"/>
        </w:numPr>
        <w:spacing w:before="0" w:after="0"/>
      </w:pPr>
    </w:p>
    <w:p w14:paraId="4E682DDF" w14:textId="068A7CB4" w:rsidR="008E47FA" w:rsidRPr="00BE7366" w:rsidRDefault="008E47FA" w:rsidP="008E47FA">
      <w:pPr>
        <w:pStyle w:val="11"/>
        <w:numPr>
          <w:ilvl w:val="1"/>
          <w:numId w:val="0"/>
        </w:numPr>
        <w:spacing w:before="0" w:after="0"/>
        <w:rPr>
          <w:sz w:val="22"/>
          <w:szCs w:val="22"/>
        </w:rPr>
      </w:pPr>
      <w:r w:rsidRPr="00BE7366">
        <w:rPr>
          <w:rFonts w:asciiTheme="minorHAnsi" w:hAnsiTheme="minorHAnsi" w:cstheme="minorBidi"/>
          <w:color w:val="auto"/>
          <w:sz w:val="22"/>
          <w:szCs w:val="22"/>
          <w:lang w:eastAsia="en-US"/>
        </w:rPr>
        <w:t>The Pensions Committees of both the City of Edinburgh Council and Falkirk Council have been leading on this work for some time, building upon a history of successful collaboration between the two funds. Both funds have carried out an investigation of the expected benefits, disadvantages, costs and risks of a merger and this review is now complete with favourable results.</w:t>
      </w:r>
    </w:p>
    <w:p w14:paraId="0DB49610" w14:textId="77777777" w:rsidR="008E47FA" w:rsidRPr="00BE7366" w:rsidRDefault="008E47FA" w:rsidP="008E47FA">
      <w:pPr>
        <w:pStyle w:val="11"/>
        <w:numPr>
          <w:ilvl w:val="1"/>
          <w:numId w:val="0"/>
        </w:numPr>
        <w:spacing w:before="0" w:after="0"/>
        <w:rPr>
          <w:rFonts w:asciiTheme="minorHAnsi" w:hAnsiTheme="minorHAnsi" w:cstheme="minorBidi"/>
          <w:color w:val="auto"/>
          <w:sz w:val="22"/>
          <w:szCs w:val="22"/>
          <w:lang w:eastAsia="en-US"/>
        </w:rPr>
      </w:pPr>
    </w:p>
    <w:p w14:paraId="63ED9351" w14:textId="1FC9A986" w:rsidR="008E47FA" w:rsidRPr="00BE7366" w:rsidRDefault="008E47FA" w:rsidP="008E47FA">
      <w:pPr>
        <w:pStyle w:val="11"/>
        <w:numPr>
          <w:ilvl w:val="1"/>
          <w:numId w:val="0"/>
        </w:numPr>
        <w:spacing w:before="0" w:after="0"/>
        <w:rPr>
          <w:rFonts w:asciiTheme="minorHAnsi" w:hAnsiTheme="minorHAnsi" w:cstheme="minorBidi"/>
          <w:color w:val="auto"/>
          <w:sz w:val="22"/>
          <w:szCs w:val="22"/>
          <w:lang w:eastAsia="en-US"/>
        </w:rPr>
      </w:pPr>
      <w:r w:rsidRPr="00BE7366">
        <w:rPr>
          <w:rFonts w:asciiTheme="minorHAnsi" w:hAnsiTheme="minorHAnsi" w:cstheme="minorBidi"/>
          <w:color w:val="auto"/>
          <w:sz w:val="22"/>
          <w:szCs w:val="22"/>
          <w:lang w:eastAsia="en-US"/>
        </w:rPr>
        <w:t xml:space="preserve">Work to take this proposal forward will </w:t>
      </w:r>
      <w:r w:rsidR="007A68A4">
        <w:rPr>
          <w:rFonts w:asciiTheme="minorHAnsi" w:hAnsiTheme="minorHAnsi" w:cstheme="minorBidi"/>
          <w:color w:val="auto"/>
          <w:sz w:val="22"/>
          <w:szCs w:val="22"/>
          <w:lang w:eastAsia="en-US"/>
        </w:rPr>
        <w:t>continue</w:t>
      </w:r>
      <w:r w:rsidRPr="00BE7366">
        <w:rPr>
          <w:rFonts w:asciiTheme="minorHAnsi" w:hAnsiTheme="minorHAnsi" w:cstheme="minorBidi"/>
          <w:color w:val="auto"/>
          <w:sz w:val="22"/>
          <w:szCs w:val="22"/>
          <w:lang w:eastAsia="en-US"/>
        </w:rPr>
        <w:t xml:space="preserve"> this year, subject to approval by both the City of Edinburgh and Falkirk </w:t>
      </w:r>
      <w:r w:rsidR="007A68A4">
        <w:rPr>
          <w:rFonts w:asciiTheme="minorHAnsi" w:hAnsiTheme="minorHAnsi" w:cstheme="minorBidi"/>
          <w:color w:val="auto"/>
          <w:sz w:val="22"/>
          <w:szCs w:val="22"/>
          <w:lang w:eastAsia="en-US"/>
        </w:rPr>
        <w:t>C</w:t>
      </w:r>
      <w:r w:rsidRPr="00BE7366">
        <w:rPr>
          <w:rFonts w:asciiTheme="minorHAnsi" w:hAnsiTheme="minorHAnsi" w:cstheme="minorBidi"/>
          <w:color w:val="auto"/>
          <w:sz w:val="22"/>
          <w:szCs w:val="22"/>
          <w:lang w:eastAsia="en-US"/>
        </w:rPr>
        <w:t xml:space="preserve">ouncil, and regulatory approval in both Scotland and the UK. If approved, the merger </w:t>
      </w:r>
      <w:r w:rsidR="007A68A4">
        <w:rPr>
          <w:rFonts w:asciiTheme="minorHAnsi" w:hAnsiTheme="minorHAnsi" w:cstheme="minorBidi"/>
          <w:color w:val="auto"/>
          <w:sz w:val="22"/>
          <w:szCs w:val="22"/>
          <w:lang w:eastAsia="en-US"/>
        </w:rPr>
        <w:t xml:space="preserve">is expected to take place in 2023. </w:t>
      </w:r>
    </w:p>
    <w:p w14:paraId="2C396A69" w14:textId="77777777" w:rsidR="008E47FA" w:rsidRPr="00BE7366" w:rsidRDefault="008E47FA" w:rsidP="008E47FA">
      <w:pPr>
        <w:pStyle w:val="11"/>
        <w:numPr>
          <w:ilvl w:val="1"/>
          <w:numId w:val="0"/>
        </w:numPr>
        <w:spacing w:before="0" w:after="0"/>
        <w:rPr>
          <w:rFonts w:asciiTheme="minorHAnsi" w:hAnsiTheme="minorHAnsi" w:cstheme="minorBidi"/>
          <w:color w:val="auto"/>
          <w:sz w:val="22"/>
          <w:szCs w:val="22"/>
          <w:lang w:eastAsia="en-US"/>
        </w:rPr>
      </w:pPr>
    </w:p>
    <w:p w14:paraId="31B40BC5" w14:textId="77777777" w:rsidR="008E47FA" w:rsidRPr="00BE7366" w:rsidRDefault="008E47FA" w:rsidP="008E47FA">
      <w:pPr>
        <w:pStyle w:val="11"/>
        <w:numPr>
          <w:ilvl w:val="1"/>
          <w:numId w:val="0"/>
        </w:numPr>
        <w:spacing w:before="0" w:after="0"/>
        <w:rPr>
          <w:sz w:val="22"/>
          <w:szCs w:val="22"/>
        </w:rPr>
      </w:pPr>
      <w:r w:rsidRPr="00BE7366">
        <w:rPr>
          <w:rFonts w:asciiTheme="minorHAnsi" w:hAnsiTheme="minorHAnsi" w:cstheme="minorBidi"/>
          <w:color w:val="auto"/>
          <w:sz w:val="22"/>
          <w:szCs w:val="22"/>
          <w:lang w:eastAsia="en-US"/>
        </w:rPr>
        <w:t>Both funds share the same principles and goals: to provide excellent administration to members and to invest assets responsibly. These would remain cornerstone goals if the merger was to proceed.</w:t>
      </w:r>
    </w:p>
    <w:p w14:paraId="6334654C" w14:textId="77777777" w:rsidR="008E47FA" w:rsidRDefault="008E47FA" w:rsidP="008E47FA">
      <w:pPr>
        <w:spacing w:after="0"/>
      </w:pPr>
    </w:p>
    <w:p w14:paraId="6C1F018E" w14:textId="0C847987" w:rsidR="008E47FA" w:rsidRPr="00536FE2" w:rsidRDefault="008E47FA" w:rsidP="008E47FA">
      <w:pPr>
        <w:spacing w:after="0"/>
        <w:rPr>
          <w:rFonts w:cstheme="minorHAnsi"/>
          <w:b/>
          <w:color w:val="591A57"/>
        </w:rPr>
      </w:pPr>
      <w:r w:rsidRPr="00536FE2">
        <w:rPr>
          <w:rFonts w:cstheme="minorHAnsi"/>
          <w:b/>
        </w:rPr>
        <w:t>What does this mean for me if the merger goes ahead?</w:t>
      </w:r>
    </w:p>
    <w:p w14:paraId="5E67A80B" w14:textId="66227E06" w:rsidR="00A847D7" w:rsidRDefault="008E47FA" w:rsidP="00BD67FB">
      <w:pPr>
        <w:spacing w:after="0"/>
      </w:pPr>
      <w:r>
        <w:t>There will be no change to your pension. This move doesn’t affect how much your pension is, how it’s calculated or when you can take it.</w:t>
      </w:r>
      <w:r w:rsidR="002420AE">
        <w:t xml:space="preserve"> A Local Government Pension Scheme is a defined benefit contribution scheme with the rules set in law.</w:t>
      </w:r>
    </w:p>
    <w:p w14:paraId="1905BCC1" w14:textId="77777777" w:rsidR="00A847D7" w:rsidRDefault="00A847D7" w:rsidP="00BD67FB">
      <w:pPr>
        <w:spacing w:after="0"/>
      </w:pPr>
    </w:p>
    <w:p w14:paraId="506760A4" w14:textId="1EF31952" w:rsidR="00A847D7" w:rsidRDefault="00A847D7" w:rsidP="00BD67FB">
      <w:pPr>
        <w:spacing w:after="0"/>
      </w:pPr>
      <w:r>
        <w:t>As part of the transfer of data, Lothian and Falkirk Pension Funds will provide all of your pension records to the new merged fund. You don’t have to do anything.</w:t>
      </w:r>
    </w:p>
    <w:p w14:paraId="6F1F2E36" w14:textId="1A3CBC24" w:rsidR="00DF1733" w:rsidRDefault="00DF1733" w:rsidP="00BD67FB">
      <w:pPr>
        <w:spacing w:after="0"/>
      </w:pPr>
    </w:p>
    <w:p w14:paraId="3D0D9A43" w14:textId="77777777" w:rsidR="00DF1733" w:rsidRDefault="00DF1733" w:rsidP="00DF1733">
      <w:pPr>
        <w:spacing w:after="0"/>
      </w:pPr>
      <w:r>
        <w:t>It’s simply a different pension fund looking after your pension, sending you your annual pension updates, and answering your questions.</w:t>
      </w:r>
    </w:p>
    <w:p w14:paraId="4DE3E1DE" w14:textId="77777777" w:rsidR="00DF1733" w:rsidRDefault="00DF1733" w:rsidP="00DF1733">
      <w:pPr>
        <w:spacing w:after="0"/>
      </w:pPr>
    </w:p>
    <w:p w14:paraId="52E17F7F" w14:textId="240FC9AB" w:rsidR="008E47FA" w:rsidRDefault="008E47FA" w:rsidP="008E47FA">
      <w:pPr>
        <w:spacing w:after="0"/>
      </w:pPr>
      <w:r>
        <w:lastRenderedPageBreak/>
        <w:t>As a member, deferred former member or pensioner of these funds, your Local Government Pension Scheme pension benefits will be provided by the merged fund from 2023. The change will take place in 2023 and both Funds are working together to ensure a smooth transition to the single merged fund.</w:t>
      </w:r>
    </w:p>
    <w:p w14:paraId="2FE51071" w14:textId="77777777" w:rsidR="008E47FA" w:rsidRDefault="008E47FA" w:rsidP="008E47FA">
      <w:pPr>
        <w:spacing w:after="0"/>
      </w:pPr>
    </w:p>
    <w:p w14:paraId="01B488B6" w14:textId="6C574B7B" w:rsidR="008E47FA" w:rsidRDefault="008E47FA" w:rsidP="008E47FA">
      <w:pPr>
        <w:spacing w:after="0"/>
      </w:pPr>
      <w:r>
        <w:t>You’ll find information below about your L</w:t>
      </w:r>
      <w:r w:rsidR="00446195">
        <w:t xml:space="preserve">ocal </w:t>
      </w:r>
      <w:r>
        <w:t>G</w:t>
      </w:r>
      <w:r w:rsidR="00446195">
        <w:t xml:space="preserve">overnment </w:t>
      </w:r>
      <w:r>
        <w:t>P</w:t>
      </w:r>
      <w:r w:rsidR="00446195">
        <w:t xml:space="preserve">ension </w:t>
      </w:r>
      <w:r>
        <w:t>S</w:t>
      </w:r>
      <w:r w:rsidR="00446195">
        <w:t>cheme (LGPS)</w:t>
      </w:r>
      <w:r>
        <w:t xml:space="preserve"> Pension held with Falkirk Council and Lothian Pension Funds and what this change means for you and your pension when the change happens. You don’t need to do anything as the change will happen automatically. </w:t>
      </w:r>
    </w:p>
    <w:p w14:paraId="7B60562A" w14:textId="39D678AD" w:rsidR="003B427E" w:rsidRDefault="003B427E" w:rsidP="008E47FA">
      <w:pPr>
        <w:spacing w:after="0"/>
      </w:pPr>
    </w:p>
    <w:p w14:paraId="0232D0E3" w14:textId="77777777" w:rsidR="003B427E" w:rsidRPr="000B2466" w:rsidRDefault="003B427E" w:rsidP="003B427E">
      <w:pPr>
        <w:spacing w:after="0"/>
        <w:rPr>
          <w:b/>
          <w:bCs/>
        </w:rPr>
      </w:pPr>
      <w:r w:rsidRPr="000B2466">
        <w:rPr>
          <w:b/>
          <w:bCs/>
        </w:rPr>
        <w:t>When will the pension switchover happen?</w:t>
      </w:r>
    </w:p>
    <w:p w14:paraId="72845786" w14:textId="22EB8955" w:rsidR="003B427E" w:rsidRDefault="003B427E" w:rsidP="003B427E">
      <w:pPr>
        <w:spacing w:after="0"/>
      </w:pPr>
      <w:r>
        <w:t>The switchover is due to take place in 2023. Nearer the time, a date will be announced for the transfer switchover and all the pension records will move from F</w:t>
      </w:r>
      <w:r w:rsidR="00A0594B">
        <w:t xml:space="preserve">CPF </w:t>
      </w:r>
      <w:r>
        <w:t xml:space="preserve">and LPF to the new merged </w:t>
      </w:r>
      <w:r w:rsidR="00A0594B">
        <w:t>f</w:t>
      </w:r>
      <w:r>
        <w:t>und. The new merged fund will be your pension provider from that point onwards.</w:t>
      </w:r>
    </w:p>
    <w:p w14:paraId="410042D8" w14:textId="42111E74" w:rsidR="00EF02E0" w:rsidRPr="00EF02E0" w:rsidRDefault="00EF02E0" w:rsidP="003B427E">
      <w:pPr>
        <w:spacing w:after="0"/>
        <w:rPr>
          <w:b/>
          <w:bCs/>
        </w:rPr>
      </w:pPr>
    </w:p>
    <w:p w14:paraId="25CA14A5" w14:textId="3D4E18E4" w:rsidR="00EF02E0" w:rsidRPr="00EF02E0" w:rsidRDefault="00EF02E0" w:rsidP="003B427E">
      <w:pPr>
        <w:spacing w:after="0"/>
        <w:rPr>
          <w:b/>
          <w:bCs/>
        </w:rPr>
      </w:pPr>
      <w:r w:rsidRPr="00EF02E0">
        <w:rPr>
          <w:rFonts w:eastAsia="Times New Roman"/>
          <w:b/>
          <w:bCs/>
        </w:rPr>
        <w:t xml:space="preserve">When will we find out more about the proposed merger? </w:t>
      </w:r>
    </w:p>
    <w:p w14:paraId="33FFFCE9" w14:textId="77777777" w:rsidR="000259ED" w:rsidRDefault="000259ED" w:rsidP="000259ED">
      <w:pPr>
        <w:spacing w:after="0"/>
      </w:pPr>
      <w:r>
        <w:t>We’ll provide more detailed updates after the Committee meetings in Autumn and in the months thereafter.</w:t>
      </w:r>
    </w:p>
    <w:p w14:paraId="5223EAC7" w14:textId="77777777" w:rsidR="00474D64" w:rsidRPr="00506BFA" w:rsidRDefault="00474D64" w:rsidP="00B91B25">
      <w:pPr>
        <w:spacing w:after="0"/>
      </w:pPr>
    </w:p>
    <w:p w14:paraId="46F2AFB5" w14:textId="77777777" w:rsidR="00474D64" w:rsidRPr="00474D64" w:rsidRDefault="00474D64" w:rsidP="00B91B25">
      <w:pPr>
        <w:spacing w:after="0" w:line="240" w:lineRule="auto"/>
        <w:rPr>
          <w:b/>
          <w:bCs/>
        </w:rPr>
      </w:pPr>
      <w:r w:rsidRPr="00474D64">
        <w:rPr>
          <w:b/>
          <w:bCs/>
        </w:rPr>
        <w:t>How do I get in touch if I have any questions?</w:t>
      </w:r>
    </w:p>
    <w:p w14:paraId="3F80608E" w14:textId="77777777" w:rsidR="00B91B25" w:rsidRDefault="00B91B25" w:rsidP="00B91B25">
      <w:pPr>
        <w:spacing w:after="0" w:line="240" w:lineRule="auto"/>
      </w:pPr>
    </w:p>
    <w:p w14:paraId="517A0BCF" w14:textId="6545BD69" w:rsidR="00474D64" w:rsidRDefault="00B91B25" w:rsidP="00B91B25">
      <w:pPr>
        <w:spacing w:after="0" w:line="240" w:lineRule="auto"/>
      </w:pPr>
      <w:r>
        <w:t>For Lothian Pension Fund, p</w:t>
      </w:r>
      <w:r w:rsidR="00474D64" w:rsidRPr="00506BFA">
        <w:t xml:space="preserve">lease contact us at </w:t>
      </w:r>
      <w:hyperlink r:id="rId14" w:history="1">
        <w:r w:rsidR="00474D64" w:rsidRPr="00506BFA">
          <w:rPr>
            <w:rStyle w:val="Hyperlink"/>
            <w:color w:val="auto"/>
          </w:rPr>
          <w:t>enquries@lpf.org.uk</w:t>
        </w:r>
      </w:hyperlink>
      <w:r w:rsidR="00474D64" w:rsidRPr="00506BFA">
        <w:t xml:space="preserve"> if you have any questions.</w:t>
      </w:r>
    </w:p>
    <w:p w14:paraId="007A0CB2" w14:textId="77777777" w:rsidR="00B91B25" w:rsidRDefault="00B91B25" w:rsidP="00B91B25">
      <w:pPr>
        <w:spacing w:after="0" w:line="240" w:lineRule="auto"/>
      </w:pPr>
    </w:p>
    <w:p w14:paraId="73E06295" w14:textId="38902762" w:rsidR="003B427E" w:rsidRDefault="00B91B25" w:rsidP="00B91B25">
      <w:pPr>
        <w:spacing w:after="0" w:line="240" w:lineRule="auto"/>
      </w:pPr>
      <w:r>
        <w:t xml:space="preserve">For Falkirk Council Pension Fund, please contact us at </w:t>
      </w:r>
      <w:hyperlink r:id="rId15" w:history="1">
        <w:r w:rsidRPr="00CB6B5C">
          <w:rPr>
            <w:rStyle w:val="Hyperlink"/>
          </w:rPr>
          <w:t>pensions@falkirk.gov.uk</w:t>
        </w:r>
      </w:hyperlink>
    </w:p>
    <w:p w14:paraId="37975AC1" w14:textId="77777777" w:rsidR="00B91B25" w:rsidRDefault="00B91B25" w:rsidP="00B91B25">
      <w:pPr>
        <w:spacing w:after="0" w:line="240" w:lineRule="auto"/>
      </w:pPr>
    </w:p>
    <w:p w14:paraId="0726DDEC" w14:textId="77777777" w:rsidR="008E47FA" w:rsidRDefault="008E47FA" w:rsidP="008E47FA"/>
    <w:p w14:paraId="61AEC33F" w14:textId="26DD1E85" w:rsidR="008E47FA" w:rsidRPr="00F74A6D" w:rsidRDefault="008E47FA" w:rsidP="008E47FA">
      <w:pPr>
        <w:rPr>
          <w:rFonts w:cstheme="minorHAnsi"/>
          <w:b/>
          <w:color w:val="591A57"/>
          <w:sz w:val="30"/>
          <w:szCs w:val="30"/>
        </w:rPr>
      </w:pPr>
      <w:r w:rsidRPr="00F74A6D">
        <w:rPr>
          <w:rFonts w:cstheme="minorHAnsi"/>
          <w:b/>
          <w:color w:val="591A57"/>
          <w:sz w:val="30"/>
          <w:szCs w:val="30"/>
        </w:rPr>
        <w:t>ACTIVE MEMBERS PAYING IN</w:t>
      </w:r>
    </w:p>
    <w:p w14:paraId="08854180" w14:textId="77777777" w:rsidR="008E47FA" w:rsidRDefault="008E47FA" w:rsidP="008E47FA">
      <w:r w:rsidRPr="008E29E1">
        <w:rPr>
          <w:noProof/>
          <w:color w:val="386C71"/>
          <w:lang w:eastAsia="en-GB"/>
        </w:rPr>
        <mc:AlternateContent>
          <mc:Choice Requires="wps">
            <w:drawing>
              <wp:anchor distT="0" distB="0" distL="114300" distR="114300" simplePos="0" relativeHeight="251661824" behindDoc="0" locked="0" layoutInCell="1" allowOverlap="1" wp14:anchorId="414CDA63" wp14:editId="3C62D092">
                <wp:simplePos x="0" y="0"/>
                <wp:positionH relativeFrom="column">
                  <wp:posOffset>53163</wp:posOffset>
                </wp:positionH>
                <wp:positionV relativeFrom="paragraph">
                  <wp:posOffset>80232</wp:posOffset>
                </wp:positionV>
                <wp:extent cx="5560828"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5560828" cy="0"/>
                        </a:xfrm>
                        <a:prstGeom prst="line">
                          <a:avLst/>
                        </a:prstGeom>
                        <a:noFill/>
                        <a:ln w="6350" cap="flat" cmpd="sng" algn="ctr">
                          <a:solidFill>
                            <a:srgbClr val="591A57"/>
                          </a:solidFill>
                          <a:prstDash val="solid"/>
                          <a:miter lim="800000"/>
                        </a:ln>
                        <a:effectLst/>
                      </wps:spPr>
                      <wps:bodyPr/>
                    </wps:wsp>
                  </a:graphicData>
                </a:graphic>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90604EB" id="Straight Connector 5" o:spid="_x0000_s1026" style="position:absolute;z-index:251661824;visibility:visible;mso-wrap-style:square;mso-wrap-distance-left:9pt;mso-wrap-distance-top:0;mso-wrap-distance-right:9pt;mso-wrap-distance-bottom:0;mso-position-horizontal:absolute;mso-position-horizontal-relative:text;mso-position-vertical:absolute;mso-position-vertical-relative:text" from="4.2pt,6.3pt" to="442.0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" strokecolor="#591a57" strokeweight=".5pt">
                <v:stroke joinstyle="miter"/>
              </v:line>
            </w:pict>
          </mc:Fallback>
        </mc:AlternateContent>
      </w:r>
    </w:p>
    <w:p w14:paraId="7B2E7768" w14:textId="26BCDC66" w:rsidR="008E47FA" w:rsidRPr="0032615E" w:rsidRDefault="008E47FA" w:rsidP="008E47FA">
      <w:pPr>
        <w:spacing w:after="0"/>
        <w:rPr>
          <w:b/>
          <w:bCs/>
        </w:rPr>
      </w:pPr>
      <w:r w:rsidRPr="0032615E">
        <w:rPr>
          <w:b/>
          <w:bCs/>
        </w:rPr>
        <w:t>Will the merger affect the pension benefits I have already built up within Falkirk</w:t>
      </w:r>
      <w:r w:rsidR="00536FE2">
        <w:rPr>
          <w:b/>
          <w:bCs/>
        </w:rPr>
        <w:t xml:space="preserve"> Council Pension Fund (FCPF)</w:t>
      </w:r>
      <w:r w:rsidRPr="0032615E">
        <w:rPr>
          <w:b/>
          <w:bCs/>
        </w:rPr>
        <w:t xml:space="preserve"> or Lothian Pension Fund</w:t>
      </w:r>
      <w:r w:rsidR="00536FE2">
        <w:rPr>
          <w:b/>
          <w:bCs/>
        </w:rPr>
        <w:t xml:space="preserve"> (LPF)</w:t>
      </w:r>
      <w:r w:rsidRPr="0032615E">
        <w:rPr>
          <w:b/>
          <w:bCs/>
        </w:rPr>
        <w:t>?</w:t>
      </w:r>
    </w:p>
    <w:p w14:paraId="40A7BB8E" w14:textId="70845CE5" w:rsidR="008E47FA" w:rsidRDefault="008E47FA" w:rsidP="008E47FA">
      <w:pPr>
        <w:spacing w:after="0"/>
      </w:pPr>
      <w:r>
        <w:t>No, the value of your pension benefits will remain the same and you’ll continue to build up pension as set out in the L</w:t>
      </w:r>
      <w:r w:rsidR="002A7BD6">
        <w:t xml:space="preserve">ocal </w:t>
      </w:r>
      <w:r>
        <w:t>G</w:t>
      </w:r>
      <w:r w:rsidR="002A7BD6">
        <w:t xml:space="preserve">overnment </w:t>
      </w:r>
      <w:r>
        <w:t>P</w:t>
      </w:r>
      <w:r w:rsidR="002A7BD6">
        <w:t>ensions</w:t>
      </w:r>
      <w:r w:rsidR="002420AE">
        <w:t xml:space="preserve"> </w:t>
      </w:r>
      <w:r w:rsidR="00852C9B">
        <w:t>Scheme</w:t>
      </w:r>
      <w:r>
        <w:t xml:space="preserve"> </w:t>
      </w:r>
      <w:r w:rsidR="002420AE">
        <w:t xml:space="preserve">(LGPS) </w:t>
      </w:r>
      <w:r>
        <w:t>Regulations, which apply to both Funds.</w:t>
      </w:r>
      <w:r w:rsidR="002420AE">
        <w:t xml:space="preserve"> An LG</w:t>
      </w:r>
      <w:r w:rsidR="00083407">
        <w:t>P</w:t>
      </w:r>
      <w:r w:rsidR="002420AE">
        <w:t>S pension is a defined benefit contribution scheme with the rules set in law.</w:t>
      </w:r>
      <w:r>
        <w:t xml:space="preserve"> The rules of the LGPS itself could change in future, but if they did, this would affect all LGPS members, no matter who their local authority fund was.</w:t>
      </w:r>
    </w:p>
    <w:p w14:paraId="3EDEB7BE" w14:textId="2294B95D" w:rsidR="00F221E8" w:rsidRPr="00F221E8" w:rsidRDefault="00F221E8" w:rsidP="00F221E8">
      <w:pPr>
        <w:spacing w:after="0" w:line="240" w:lineRule="auto"/>
        <w:textAlignment w:val="baseline"/>
        <w:rPr>
          <w:rFonts w:ascii="Segoe UI" w:eastAsia="Times New Roman" w:hAnsi="Segoe UI" w:cs="Segoe UI"/>
          <w:sz w:val="18"/>
          <w:szCs w:val="18"/>
          <w:lang w:eastAsia="en-GB"/>
        </w:rPr>
      </w:pPr>
    </w:p>
    <w:p w14:paraId="013BBEBB" w14:textId="77777777" w:rsidR="00F221E8" w:rsidRPr="00F221E8" w:rsidRDefault="00F221E8" w:rsidP="00F221E8">
      <w:pPr>
        <w:spacing w:after="0" w:line="240" w:lineRule="auto"/>
        <w:textAlignment w:val="baseline"/>
        <w:rPr>
          <w:rFonts w:ascii="Segoe UI" w:eastAsia="Times New Roman" w:hAnsi="Segoe UI" w:cs="Segoe UI"/>
          <w:sz w:val="18"/>
          <w:szCs w:val="18"/>
          <w:lang w:eastAsia="en-GB"/>
        </w:rPr>
      </w:pPr>
      <w:r w:rsidRPr="00F221E8">
        <w:rPr>
          <w:rFonts w:ascii="Calibri" w:eastAsia="Times New Roman" w:hAnsi="Calibri" w:cs="Calibri"/>
          <w:b/>
          <w:bCs/>
          <w:lang w:eastAsia="en-GB"/>
        </w:rPr>
        <w:t xml:space="preserve">I am making contributions to both the LPF and the FCPF; will my pension benefits be combined? </w:t>
      </w:r>
      <w:r w:rsidRPr="00F221E8">
        <w:rPr>
          <w:rFonts w:ascii="Calibri" w:eastAsia="Times New Roman" w:hAnsi="Calibri" w:cs="Calibri"/>
          <w:lang w:eastAsia="en-GB"/>
        </w:rPr>
        <w:t> </w:t>
      </w:r>
    </w:p>
    <w:p w14:paraId="4787051A" w14:textId="3E97E958" w:rsidR="008E47FA" w:rsidRPr="00F221E8" w:rsidRDefault="00F221E8" w:rsidP="00F221E8">
      <w:pPr>
        <w:spacing w:after="0" w:line="240" w:lineRule="auto"/>
        <w:textAlignment w:val="baseline"/>
        <w:rPr>
          <w:rFonts w:ascii="Segoe UI" w:eastAsia="Times New Roman" w:hAnsi="Segoe UI" w:cs="Segoe UI"/>
          <w:sz w:val="18"/>
          <w:szCs w:val="18"/>
          <w:lang w:eastAsia="en-GB"/>
        </w:rPr>
      </w:pPr>
      <w:r w:rsidRPr="00F221E8">
        <w:rPr>
          <w:rFonts w:ascii="Calibri" w:eastAsia="Times New Roman" w:hAnsi="Calibri" w:cs="Calibri"/>
          <w:lang w:eastAsia="en-GB"/>
        </w:rPr>
        <w:t>No, if you’re currently paying into both Lothian and Falkirk Council Pension Funds, these benefits will remain separate. </w:t>
      </w:r>
    </w:p>
    <w:p w14:paraId="1B605940" w14:textId="77777777" w:rsidR="00F221E8" w:rsidRPr="0032615E" w:rsidRDefault="00F221E8" w:rsidP="008E47FA">
      <w:pPr>
        <w:spacing w:after="0"/>
        <w:rPr>
          <w:b/>
          <w:bCs/>
        </w:rPr>
      </w:pPr>
    </w:p>
    <w:p w14:paraId="21DB966E" w14:textId="77777777" w:rsidR="008E47FA" w:rsidRPr="0032615E" w:rsidRDefault="008E47FA" w:rsidP="008E47FA">
      <w:pPr>
        <w:spacing w:after="0"/>
        <w:rPr>
          <w:b/>
          <w:bCs/>
        </w:rPr>
      </w:pPr>
      <w:r w:rsidRPr="0032615E">
        <w:rPr>
          <w:b/>
          <w:bCs/>
        </w:rPr>
        <w:t xml:space="preserve">Will </w:t>
      </w:r>
      <w:r>
        <w:rPr>
          <w:b/>
          <w:bCs/>
        </w:rPr>
        <w:t xml:space="preserve">the </w:t>
      </w:r>
      <w:r w:rsidRPr="0032615E">
        <w:rPr>
          <w:b/>
          <w:bCs/>
        </w:rPr>
        <w:t>merger affect the contributions that I pay?</w:t>
      </w:r>
    </w:p>
    <w:p w14:paraId="0026C797" w14:textId="77777777" w:rsidR="008E47FA" w:rsidRDefault="008E47FA" w:rsidP="008E47FA">
      <w:pPr>
        <w:spacing w:after="0"/>
      </w:pPr>
      <w:r>
        <w:t>No, your pension contributions will continue to be deducted from your pay by your employer as it does now, in line with the contribution rate that’s applicable to you.</w:t>
      </w:r>
    </w:p>
    <w:p w14:paraId="6AC3A639" w14:textId="77777777" w:rsidR="008E47FA" w:rsidRDefault="008E47FA" w:rsidP="008E47FA">
      <w:pPr>
        <w:spacing w:after="0"/>
        <w:rPr>
          <w:b/>
          <w:bCs/>
        </w:rPr>
      </w:pPr>
    </w:p>
    <w:p w14:paraId="3793E3C7" w14:textId="71A56078" w:rsidR="00A435C0" w:rsidRDefault="00A435C0" w:rsidP="00A435C0">
      <w:pPr>
        <w:spacing w:after="0"/>
        <w:rPr>
          <w:b/>
          <w:bCs/>
        </w:rPr>
      </w:pPr>
      <w:r>
        <w:rPr>
          <w:b/>
          <w:bCs/>
        </w:rPr>
        <w:t xml:space="preserve">Will the merger affect the contributions that my employer makes to the </w:t>
      </w:r>
      <w:r w:rsidR="00536FE2">
        <w:rPr>
          <w:b/>
          <w:bCs/>
        </w:rPr>
        <w:t>f</w:t>
      </w:r>
      <w:r>
        <w:rPr>
          <w:b/>
          <w:bCs/>
        </w:rPr>
        <w:t>und?</w:t>
      </w:r>
    </w:p>
    <w:p w14:paraId="3F960B3B" w14:textId="0FF73685" w:rsidR="00A435C0" w:rsidRDefault="00A435C0" w:rsidP="00A435C0">
      <w:pPr>
        <w:spacing w:after="0"/>
      </w:pPr>
      <w:r>
        <w:t>The value of your benefits isn’t depend</w:t>
      </w:r>
      <w:r w:rsidR="00AB663E">
        <w:t>e</w:t>
      </w:r>
      <w:r>
        <w:t xml:space="preserve">nt on the amount your employer pays. That said, scale economies in both investment and administrative operations arising from the merger </w:t>
      </w:r>
      <w:r w:rsidR="004F3AF4">
        <w:t>may</w:t>
      </w:r>
      <w:r>
        <w:t xml:space="preserve"> serve to lower future employer contribution rates.</w:t>
      </w:r>
    </w:p>
    <w:p w14:paraId="411D7A29" w14:textId="77777777" w:rsidR="008E47FA" w:rsidRDefault="008E47FA" w:rsidP="008E47FA">
      <w:pPr>
        <w:spacing w:after="0"/>
      </w:pPr>
    </w:p>
    <w:p w14:paraId="22E446EC" w14:textId="77777777" w:rsidR="008E47FA" w:rsidRPr="0032615E" w:rsidRDefault="008E47FA" w:rsidP="008E47FA">
      <w:pPr>
        <w:spacing w:after="0"/>
        <w:rPr>
          <w:b/>
          <w:bCs/>
        </w:rPr>
      </w:pPr>
      <w:r w:rsidRPr="0032615E">
        <w:rPr>
          <w:b/>
          <w:bCs/>
        </w:rPr>
        <w:t>I pay Additional Voluntary Contributions; do I need to inform my AVC provider?</w:t>
      </w:r>
    </w:p>
    <w:p w14:paraId="2A817EE9" w14:textId="516360CB" w:rsidR="008E47FA" w:rsidRDefault="008E47FA" w:rsidP="008E47FA">
      <w:pPr>
        <w:spacing w:after="0"/>
      </w:pPr>
      <w:r>
        <w:t xml:space="preserve">No, all policies held within </w:t>
      </w:r>
      <w:r w:rsidR="004F3AF4">
        <w:t>LPF and FCPF wil</w:t>
      </w:r>
      <w:r>
        <w:t>l transfer to the new merged fund’s AVC scheme.</w:t>
      </w:r>
    </w:p>
    <w:p w14:paraId="44EE8CCE" w14:textId="77777777" w:rsidR="008E47FA" w:rsidRDefault="008E47FA" w:rsidP="008E47FA">
      <w:pPr>
        <w:spacing w:after="0"/>
      </w:pPr>
    </w:p>
    <w:p w14:paraId="0E9CA4B7" w14:textId="77777777" w:rsidR="008E47FA" w:rsidRPr="0032615E" w:rsidRDefault="008E47FA" w:rsidP="008E47FA">
      <w:pPr>
        <w:spacing w:after="0"/>
        <w:rPr>
          <w:b/>
          <w:bCs/>
        </w:rPr>
      </w:pPr>
      <w:r w:rsidRPr="0032615E">
        <w:rPr>
          <w:b/>
          <w:bCs/>
        </w:rPr>
        <w:t xml:space="preserve">I pay Additional Pension Contributions; </w:t>
      </w:r>
      <w:r>
        <w:rPr>
          <w:b/>
          <w:bCs/>
        </w:rPr>
        <w:t>will</w:t>
      </w:r>
      <w:r w:rsidRPr="0032615E">
        <w:rPr>
          <w:b/>
          <w:bCs/>
        </w:rPr>
        <w:t xml:space="preserve"> I need to renew my contract?</w:t>
      </w:r>
    </w:p>
    <w:p w14:paraId="2A67A6D8" w14:textId="77777777" w:rsidR="008E47FA" w:rsidRDefault="008E47FA" w:rsidP="008E47FA">
      <w:pPr>
        <w:spacing w:after="0"/>
      </w:pPr>
      <w:r>
        <w:t>No, the arrangements set out in your current contract will transfer to the new merged fund.</w:t>
      </w:r>
    </w:p>
    <w:p w14:paraId="6578864E" w14:textId="77777777" w:rsidR="008E47FA" w:rsidRDefault="008E47FA" w:rsidP="008E47FA">
      <w:pPr>
        <w:spacing w:after="0"/>
      </w:pPr>
    </w:p>
    <w:p w14:paraId="5BC5565F" w14:textId="77777777" w:rsidR="008E47FA" w:rsidRPr="0032615E" w:rsidRDefault="008E47FA" w:rsidP="008E47FA">
      <w:pPr>
        <w:spacing w:after="0"/>
        <w:rPr>
          <w:b/>
          <w:bCs/>
        </w:rPr>
      </w:pPr>
      <w:r w:rsidRPr="0032615E">
        <w:rPr>
          <w:b/>
          <w:bCs/>
        </w:rPr>
        <w:t>I have a Certificate of Protection; will this be affected?</w:t>
      </w:r>
    </w:p>
    <w:p w14:paraId="3C8F53E7" w14:textId="77777777" w:rsidR="008E47FA" w:rsidRDefault="008E47FA" w:rsidP="008E47FA">
      <w:pPr>
        <w:spacing w:after="0"/>
      </w:pPr>
      <w:r>
        <w:t>No, the arrangements of any Certificates of Protection will continue to be unaffected.</w:t>
      </w:r>
    </w:p>
    <w:p w14:paraId="61929324" w14:textId="77777777" w:rsidR="008E47FA" w:rsidRDefault="008E47FA" w:rsidP="008E47FA">
      <w:pPr>
        <w:spacing w:after="0"/>
      </w:pPr>
    </w:p>
    <w:p w14:paraId="4F23BE31" w14:textId="19216726" w:rsidR="008E47FA" w:rsidRPr="0032615E" w:rsidRDefault="008E47FA" w:rsidP="008E47FA">
      <w:pPr>
        <w:spacing w:after="0"/>
        <w:rPr>
          <w:b/>
          <w:bCs/>
        </w:rPr>
      </w:pPr>
      <w:r w:rsidRPr="0032615E">
        <w:rPr>
          <w:b/>
          <w:bCs/>
        </w:rPr>
        <w:t>I</w:t>
      </w:r>
      <w:r w:rsidR="00D47276">
        <w:rPr>
          <w:b/>
          <w:bCs/>
        </w:rPr>
        <w:t>’m</w:t>
      </w:r>
      <w:r w:rsidRPr="0032615E">
        <w:rPr>
          <w:b/>
          <w:bCs/>
        </w:rPr>
        <w:t xml:space="preserve"> thinking about retiring</w:t>
      </w:r>
      <w:r>
        <w:rPr>
          <w:b/>
          <w:bCs/>
        </w:rPr>
        <w:t xml:space="preserve"> in early 2023</w:t>
      </w:r>
      <w:r w:rsidR="00D47276">
        <w:rPr>
          <w:b/>
          <w:bCs/>
        </w:rPr>
        <w:t>. W</w:t>
      </w:r>
      <w:r w:rsidRPr="0032615E">
        <w:rPr>
          <w:b/>
          <w:bCs/>
        </w:rPr>
        <w:t>ill the merger delay this process?</w:t>
      </w:r>
    </w:p>
    <w:p w14:paraId="29445025" w14:textId="77777777" w:rsidR="008E47FA" w:rsidRDefault="008E47FA" w:rsidP="008E47FA">
      <w:pPr>
        <w:spacing w:after="0"/>
      </w:pPr>
      <w:r>
        <w:t>No, the day-to-day administration will carry on as usual, including processing pensions on retirement.</w:t>
      </w:r>
    </w:p>
    <w:p w14:paraId="3CC355F6" w14:textId="3E9149F7" w:rsidR="008E47FA" w:rsidRDefault="008E47FA" w:rsidP="008E47FA"/>
    <w:p w14:paraId="2CC592E3" w14:textId="77777777" w:rsidR="008E47FA" w:rsidRPr="00F70B70" w:rsidRDefault="008E47FA" w:rsidP="008E47FA">
      <w:pPr>
        <w:spacing w:after="0"/>
        <w:rPr>
          <w:rFonts w:cstheme="minorHAnsi"/>
          <w:b/>
          <w:color w:val="591A57"/>
          <w:sz w:val="30"/>
          <w:szCs w:val="30"/>
        </w:rPr>
      </w:pPr>
      <w:r w:rsidRPr="00F70B70">
        <w:rPr>
          <w:rFonts w:cstheme="minorHAnsi"/>
          <w:b/>
          <w:color w:val="591A57"/>
          <w:sz w:val="30"/>
          <w:szCs w:val="30"/>
        </w:rPr>
        <w:t>DEFERRED FORMER MEMBERS</w:t>
      </w:r>
    </w:p>
    <w:p w14:paraId="32A0E41C" w14:textId="77777777" w:rsidR="008E47FA" w:rsidRDefault="008E47FA" w:rsidP="008E47FA">
      <w:r w:rsidRPr="008E29E1">
        <w:rPr>
          <w:noProof/>
          <w:color w:val="386C71"/>
          <w:lang w:eastAsia="en-GB"/>
        </w:rPr>
        <mc:AlternateContent>
          <mc:Choice Requires="wps">
            <w:drawing>
              <wp:anchor distT="0" distB="0" distL="114300" distR="114300" simplePos="0" relativeHeight="251663872" behindDoc="0" locked="0" layoutInCell="1" allowOverlap="1" wp14:anchorId="12BE85FE" wp14:editId="32270B02">
                <wp:simplePos x="0" y="0"/>
                <wp:positionH relativeFrom="column">
                  <wp:posOffset>53163</wp:posOffset>
                </wp:positionH>
                <wp:positionV relativeFrom="paragraph">
                  <wp:posOffset>80232</wp:posOffset>
                </wp:positionV>
                <wp:extent cx="5560828"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5560828" cy="0"/>
                        </a:xfrm>
                        <a:prstGeom prst="line">
                          <a:avLst/>
                        </a:prstGeom>
                        <a:noFill/>
                        <a:ln w="6350" cap="flat" cmpd="sng" algn="ctr">
                          <a:solidFill>
                            <a:srgbClr val="591A57"/>
                          </a:solidFill>
                          <a:prstDash val="solid"/>
                          <a:miter lim="800000"/>
                        </a:ln>
                        <a:effectLst/>
                      </wps:spPr>
                      <wps:bodyPr/>
                    </wps:wsp>
                  </a:graphicData>
                </a:graphic>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7358DD1" id="Straight Connector 6" o:spid="_x0000_s1026" style="position:absolute;z-index:251663872;visibility:visible;mso-wrap-style:square;mso-wrap-distance-left:9pt;mso-wrap-distance-top:0;mso-wrap-distance-right:9pt;mso-wrap-distance-bottom:0;mso-position-horizontal:absolute;mso-position-horizontal-relative:text;mso-position-vertical:absolute;mso-position-vertical-relative:text" from="4.2pt,6.3pt" to="442.0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" strokecolor="#591a57" strokeweight=".5pt">
                <v:stroke joinstyle="miter"/>
              </v:line>
            </w:pict>
          </mc:Fallback>
        </mc:AlternateContent>
      </w:r>
    </w:p>
    <w:p w14:paraId="615BD140" w14:textId="77777777" w:rsidR="008E47FA" w:rsidRPr="000B2466" w:rsidRDefault="008E47FA" w:rsidP="008E47FA">
      <w:pPr>
        <w:spacing w:after="0"/>
        <w:rPr>
          <w:b/>
          <w:bCs/>
        </w:rPr>
      </w:pPr>
      <w:r w:rsidRPr="000B2466">
        <w:rPr>
          <w:b/>
          <w:bCs/>
        </w:rPr>
        <w:t>How will the change affect me?</w:t>
      </w:r>
    </w:p>
    <w:p w14:paraId="1A775E3E" w14:textId="663F9572" w:rsidR="008E47FA" w:rsidRDefault="008E47FA" w:rsidP="008E47FA">
      <w:pPr>
        <w:spacing w:after="0"/>
      </w:pPr>
      <w:r>
        <w:t>Following the merger, you’ll still be a member of the L</w:t>
      </w:r>
      <w:r w:rsidR="00083407">
        <w:t xml:space="preserve">ocal </w:t>
      </w:r>
      <w:r>
        <w:t>G</w:t>
      </w:r>
      <w:r w:rsidR="00083407">
        <w:t xml:space="preserve">overnment </w:t>
      </w:r>
      <w:r>
        <w:t>P</w:t>
      </w:r>
      <w:r w:rsidR="00083407">
        <w:t xml:space="preserve">ension </w:t>
      </w:r>
      <w:r>
        <w:t>S</w:t>
      </w:r>
      <w:r w:rsidR="00083407">
        <w:t>cheme (LGPS)</w:t>
      </w:r>
      <w:r w:rsidR="00D47276">
        <w:t>,</w:t>
      </w:r>
      <w:r>
        <w:t xml:space="preserve"> but your benefits will be held and administered by the new merged fund. There will be no change at all to the pension benefits you have built up so far. This change will simply result in a different pension fund looking after your member record, sending you your annual pension statement, and eventually paying your pension.</w:t>
      </w:r>
    </w:p>
    <w:p w14:paraId="706729C4" w14:textId="77777777" w:rsidR="008E47FA" w:rsidRDefault="008E47FA" w:rsidP="008E47FA">
      <w:pPr>
        <w:spacing w:after="0"/>
      </w:pPr>
    </w:p>
    <w:p w14:paraId="40BA3BB7" w14:textId="77777777" w:rsidR="008E47FA" w:rsidRPr="000B2466" w:rsidRDefault="008E47FA" w:rsidP="008E47FA">
      <w:pPr>
        <w:spacing w:after="0"/>
        <w:rPr>
          <w:b/>
          <w:bCs/>
        </w:rPr>
      </w:pPr>
      <w:r w:rsidRPr="000B2466">
        <w:rPr>
          <w:b/>
          <w:bCs/>
        </w:rPr>
        <w:t>Will there be any impact on my pension benefits?</w:t>
      </w:r>
    </w:p>
    <w:p w14:paraId="4391AA88" w14:textId="32369F61" w:rsidR="008E47FA" w:rsidRDefault="008E47FA" w:rsidP="008E47FA">
      <w:pPr>
        <w:spacing w:after="0"/>
      </w:pPr>
      <w:r>
        <w:t xml:space="preserve">No, there won’t be any change to any benefits you’ve built up in the scheme so far. As a deferred member, your pension benefits ceased to accrue from the date you opted out or stopped working with the employer you paid into the LGPS with. Your deferred pension entitlement isn’t impacted by the </w:t>
      </w:r>
      <w:r w:rsidR="00083407">
        <w:t xml:space="preserve">merger </w:t>
      </w:r>
      <w:r>
        <w:t>and will be payable just as they would have been from the previous fund at retirement. The rules of the LGPS itself could change in future, but if they did, this would affect all LGPS members, no matter who their local authority fund was.</w:t>
      </w:r>
    </w:p>
    <w:p w14:paraId="33042F82" w14:textId="77777777" w:rsidR="008E47FA" w:rsidRDefault="008E47FA" w:rsidP="008E47FA">
      <w:pPr>
        <w:spacing w:after="0"/>
        <w:rPr>
          <w:b/>
          <w:bCs/>
        </w:rPr>
      </w:pPr>
    </w:p>
    <w:p w14:paraId="429F6777" w14:textId="77777777" w:rsidR="008E47FA" w:rsidRPr="000B2466" w:rsidRDefault="008E47FA" w:rsidP="008E47FA">
      <w:pPr>
        <w:spacing w:after="0"/>
        <w:rPr>
          <w:b/>
          <w:bCs/>
        </w:rPr>
      </w:pPr>
      <w:r w:rsidRPr="000B2466">
        <w:rPr>
          <w:b/>
          <w:bCs/>
        </w:rPr>
        <w:t>I paid Additional Voluntary Contributions (AVCs)</w:t>
      </w:r>
      <w:r>
        <w:rPr>
          <w:b/>
          <w:bCs/>
        </w:rPr>
        <w:t>. W</w:t>
      </w:r>
      <w:r w:rsidRPr="000B2466">
        <w:rPr>
          <w:b/>
          <w:bCs/>
        </w:rPr>
        <w:t>hat will happen to them as a result of the transfer?</w:t>
      </w:r>
    </w:p>
    <w:p w14:paraId="785126E1" w14:textId="77777777" w:rsidR="008E47FA" w:rsidRDefault="008E47FA" w:rsidP="008E47FA">
      <w:pPr>
        <w:spacing w:after="0"/>
      </w:pPr>
      <w:r>
        <w:t>Falkirk Council and Lothian Pension Funds have the same AVC providers – Prudential and Standard Life. Your AVC benefits will be held under the new merged fund once the merger has been completed and the link retained to your main scheme benefits. We’ll contact you after the transfer has been completed to confirm new reference details.</w:t>
      </w:r>
    </w:p>
    <w:p w14:paraId="5C4D8018" w14:textId="77777777" w:rsidR="008E47FA" w:rsidRDefault="008E47FA" w:rsidP="008E47FA">
      <w:pPr>
        <w:spacing w:after="0"/>
      </w:pPr>
    </w:p>
    <w:p w14:paraId="24380A63" w14:textId="77777777" w:rsidR="008E47FA" w:rsidRPr="000B2466" w:rsidRDefault="008E47FA" w:rsidP="008E47FA">
      <w:pPr>
        <w:spacing w:after="0"/>
        <w:rPr>
          <w:b/>
          <w:bCs/>
        </w:rPr>
      </w:pPr>
      <w:r w:rsidRPr="000B2466">
        <w:rPr>
          <w:b/>
          <w:bCs/>
        </w:rPr>
        <w:t>Will I still be able to see my pension record online once it</w:t>
      </w:r>
      <w:r>
        <w:rPr>
          <w:b/>
          <w:bCs/>
        </w:rPr>
        <w:t xml:space="preserve"> has</w:t>
      </w:r>
      <w:r w:rsidRPr="000B2466">
        <w:rPr>
          <w:b/>
          <w:bCs/>
        </w:rPr>
        <w:t xml:space="preserve"> moved?</w:t>
      </w:r>
    </w:p>
    <w:p w14:paraId="14F34080" w14:textId="78F99272" w:rsidR="008E47FA" w:rsidRDefault="008E47FA" w:rsidP="008E47FA">
      <w:pPr>
        <w:spacing w:after="0"/>
      </w:pPr>
      <w:r>
        <w:t xml:space="preserve">Nearer the merger date, we’ll confirm the arrangements for </w:t>
      </w:r>
      <w:r w:rsidR="00A435C0">
        <w:t>the L</w:t>
      </w:r>
      <w:r w:rsidR="004F3AF4">
        <w:t xml:space="preserve">othian </w:t>
      </w:r>
      <w:r w:rsidR="00A435C0">
        <w:t>P</w:t>
      </w:r>
      <w:r w:rsidR="004F3AF4">
        <w:t xml:space="preserve">ension </w:t>
      </w:r>
      <w:r w:rsidR="00A435C0">
        <w:t>F</w:t>
      </w:r>
      <w:r w:rsidR="004F3AF4">
        <w:t>und</w:t>
      </w:r>
      <w:r w:rsidR="00A435C0">
        <w:t xml:space="preserve"> members who use </w:t>
      </w:r>
      <w:r>
        <w:t xml:space="preserve">the </w:t>
      </w:r>
      <w:r w:rsidR="00A435C0">
        <w:t xml:space="preserve">My Pension Online </w:t>
      </w:r>
      <w:r>
        <w:t>system within the new merged fund.</w:t>
      </w:r>
      <w:r w:rsidR="008770D4">
        <w:t xml:space="preserve">  Providing an on</w:t>
      </w:r>
      <w:r w:rsidR="001170FC">
        <w:t xml:space="preserve">line facility for Falkirk members is a planned enhancement. </w:t>
      </w:r>
    </w:p>
    <w:p w14:paraId="52FE1B62" w14:textId="1C33EBBF" w:rsidR="008E47FA" w:rsidRDefault="008E47FA" w:rsidP="008E47FA">
      <w:pPr>
        <w:spacing w:after="0"/>
      </w:pPr>
    </w:p>
    <w:p w14:paraId="71C465C8" w14:textId="42BAE414" w:rsidR="008E47FA" w:rsidRPr="00415D0E" w:rsidRDefault="008E47FA" w:rsidP="00415D0E">
      <w:r w:rsidRPr="00F70B70">
        <w:rPr>
          <w:rFonts w:cstheme="minorHAnsi"/>
          <w:b/>
          <w:color w:val="591A57"/>
          <w:sz w:val="30"/>
          <w:szCs w:val="30"/>
        </w:rPr>
        <w:t>PENSIONERS</w:t>
      </w:r>
    </w:p>
    <w:p w14:paraId="1681A3B8" w14:textId="77777777" w:rsidR="008E47FA" w:rsidRDefault="008E47FA" w:rsidP="008E47FA">
      <w:r w:rsidRPr="008E29E1">
        <w:rPr>
          <w:noProof/>
          <w:color w:val="386C71"/>
          <w:lang w:eastAsia="en-GB"/>
        </w:rPr>
        <mc:AlternateContent>
          <mc:Choice Requires="wps">
            <w:drawing>
              <wp:anchor distT="0" distB="0" distL="114300" distR="114300" simplePos="0" relativeHeight="251665920" behindDoc="0" locked="0" layoutInCell="1" allowOverlap="1" wp14:anchorId="46A5E8FE" wp14:editId="65E8217A">
                <wp:simplePos x="0" y="0"/>
                <wp:positionH relativeFrom="column">
                  <wp:posOffset>53163</wp:posOffset>
                </wp:positionH>
                <wp:positionV relativeFrom="paragraph">
                  <wp:posOffset>80232</wp:posOffset>
                </wp:positionV>
                <wp:extent cx="5560828"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5560828" cy="0"/>
                        </a:xfrm>
                        <a:prstGeom prst="line">
                          <a:avLst/>
                        </a:prstGeom>
                        <a:noFill/>
                        <a:ln w="6350" cap="flat" cmpd="sng" algn="ctr">
                          <a:solidFill>
                            <a:srgbClr val="591A57"/>
                          </a:solidFill>
                          <a:prstDash val="solid"/>
                          <a:miter lim="800000"/>
                        </a:ln>
                        <a:effectLst/>
                      </wps:spPr>
                      <wps:bodyPr/>
                    </wps:wsp>
                  </a:graphicData>
                </a:graphic>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A467F61" id="Straight Connector 7" o:spid="_x0000_s1026" style="position:absolute;z-index:251665920;visibility:visible;mso-wrap-style:square;mso-wrap-distance-left:9pt;mso-wrap-distance-top:0;mso-wrap-distance-right:9pt;mso-wrap-distance-bottom:0;mso-position-horizontal:absolute;mso-position-horizontal-relative:text;mso-position-vertical:absolute;mso-position-vertical-relative:text" from="4.2pt,6.3pt" to="442.0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" strokecolor="#591a57" strokeweight=".5pt">
                <v:stroke joinstyle="miter"/>
              </v:line>
            </w:pict>
          </mc:Fallback>
        </mc:AlternateContent>
      </w:r>
    </w:p>
    <w:p w14:paraId="06727947" w14:textId="77777777" w:rsidR="008E47FA" w:rsidRPr="000B2466" w:rsidRDefault="008E47FA" w:rsidP="008E47FA">
      <w:pPr>
        <w:spacing w:after="0"/>
        <w:rPr>
          <w:b/>
          <w:bCs/>
        </w:rPr>
      </w:pPr>
      <w:r w:rsidRPr="000B2466">
        <w:rPr>
          <w:b/>
          <w:bCs/>
        </w:rPr>
        <w:t>How will the change affect me?</w:t>
      </w:r>
    </w:p>
    <w:p w14:paraId="70A34B71" w14:textId="3959B7E9" w:rsidR="008E47FA" w:rsidRDefault="008E47FA" w:rsidP="008E47FA">
      <w:pPr>
        <w:spacing w:after="0"/>
      </w:pPr>
      <w:r>
        <w:t xml:space="preserve">The only change will be that the merged pension fund will take over the responsibility for paying your monthly pension from Falkirk Council and Lothian Pension Funds. Your monthly pension will continue to be paid by your current </w:t>
      </w:r>
      <w:r w:rsidR="00913E5C">
        <w:t>f</w:t>
      </w:r>
      <w:r>
        <w:t>und until the transfer to the new merged fund. After this date the new merged fund will pay your pension.</w:t>
      </w:r>
    </w:p>
    <w:p w14:paraId="43922629" w14:textId="69EFB955" w:rsidR="008E47FA" w:rsidRDefault="008E47FA" w:rsidP="008E47FA">
      <w:pPr>
        <w:spacing w:after="0"/>
        <w:rPr>
          <w:b/>
          <w:bCs/>
        </w:rPr>
      </w:pPr>
    </w:p>
    <w:p w14:paraId="13A42864" w14:textId="77777777" w:rsidR="00CD58D1" w:rsidRDefault="008E47FA" w:rsidP="008E47FA">
      <w:pPr>
        <w:spacing w:after="0"/>
        <w:rPr>
          <w:b/>
          <w:bCs/>
        </w:rPr>
      </w:pPr>
      <w:r w:rsidRPr="000B2466">
        <w:rPr>
          <w:b/>
          <w:bCs/>
        </w:rPr>
        <w:t>Will my pension payment date change?</w:t>
      </w:r>
    </w:p>
    <w:p w14:paraId="118E0E97" w14:textId="71DBADB7" w:rsidR="008E47FA" w:rsidRDefault="008E47FA" w:rsidP="008E47FA">
      <w:pPr>
        <w:spacing w:after="0"/>
      </w:pPr>
      <w:r>
        <w:t>Both Lothian Pension Fund and Falkirk Council Pension Fund pay pensions on 15th of each month. There will be no change to the payment date. As before, if the 15th falls on a weekend or bank holiday, your pension will be paid on the closest banking day beforehand.</w:t>
      </w:r>
    </w:p>
    <w:p w14:paraId="11D27EDD" w14:textId="77777777" w:rsidR="008E47FA" w:rsidRDefault="008E47FA" w:rsidP="008E47FA">
      <w:pPr>
        <w:spacing w:after="0"/>
        <w:rPr>
          <w:b/>
          <w:bCs/>
        </w:rPr>
      </w:pPr>
    </w:p>
    <w:p w14:paraId="5359AD1D" w14:textId="77777777" w:rsidR="008E47FA" w:rsidRPr="000B2466" w:rsidRDefault="008E47FA" w:rsidP="008E47FA">
      <w:pPr>
        <w:spacing w:after="0"/>
        <w:rPr>
          <w:b/>
          <w:bCs/>
        </w:rPr>
      </w:pPr>
      <w:r w:rsidRPr="000B2466">
        <w:rPr>
          <w:b/>
          <w:bCs/>
        </w:rPr>
        <w:t>Will the pension amount change?</w:t>
      </w:r>
    </w:p>
    <w:p w14:paraId="325320A8" w14:textId="11F6BB7C" w:rsidR="008E47FA" w:rsidRDefault="008E47FA" w:rsidP="008E47FA">
      <w:pPr>
        <w:spacing w:after="0"/>
      </w:pPr>
      <w:r>
        <w:t>No, it won’t. Your pension about will not change as a result of the merger, and you’ll continue to be paid the same monthly amount as Lothian or Falkirk Council Pension Funds paid you. Your LGPS pension remains secure, and the only change is that it will be paid by the new merged fund.</w:t>
      </w:r>
      <w:r w:rsidR="00A435C0">
        <w:t xml:space="preserve"> Prior to the merger, we’ll confirm the changes in payroll reference number to HMRC and work with HMRC to mitigate any risk of short-term amendment to individual members’ tax codes.</w:t>
      </w:r>
    </w:p>
    <w:p w14:paraId="3A188ED2" w14:textId="13149310" w:rsidR="008E47FA" w:rsidRDefault="008E47FA" w:rsidP="008E47FA">
      <w:pPr>
        <w:spacing w:after="0"/>
        <w:rPr>
          <w:b/>
          <w:bCs/>
        </w:rPr>
      </w:pPr>
    </w:p>
    <w:p w14:paraId="043C5707" w14:textId="77777777" w:rsidR="00A435C0" w:rsidRDefault="00A435C0" w:rsidP="00A435C0">
      <w:pPr>
        <w:spacing w:after="0"/>
        <w:rPr>
          <w:b/>
          <w:bCs/>
        </w:rPr>
      </w:pPr>
      <w:r>
        <w:rPr>
          <w:b/>
          <w:bCs/>
        </w:rPr>
        <w:t>Will I need to confirm my bank details to the new fund?</w:t>
      </w:r>
    </w:p>
    <w:p w14:paraId="04A817B1" w14:textId="68E80DA4" w:rsidR="00983AEF" w:rsidRDefault="008E47FA" w:rsidP="00A435C0">
      <w:pPr>
        <w:spacing w:after="0"/>
      </w:pPr>
      <w:r>
        <w:t>As part of the transfer of data, Lothian and Falkirk</w:t>
      </w:r>
      <w:r w:rsidR="009975B5">
        <w:t xml:space="preserve"> Council</w:t>
      </w:r>
      <w:r>
        <w:t xml:space="preserve"> Pension Funds will provide all of your pension records to the new merged fund, including your bank details. You don’t have to do anything. The new merged fund will take over the responsibility for paying your pension and they’ll automatically pay it into the same bank account.</w:t>
      </w:r>
    </w:p>
    <w:p w14:paraId="19573BC7" w14:textId="2AC24911" w:rsidR="008E47FA" w:rsidRDefault="008E47FA" w:rsidP="00A435C0">
      <w:pPr>
        <w:spacing w:after="0"/>
      </w:pPr>
    </w:p>
    <w:p w14:paraId="398A34CD" w14:textId="77777777" w:rsidR="004B5B5D" w:rsidRDefault="004B5B5D" w:rsidP="00A56B22">
      <w:pPr>
        <w:spacing w:after="0"/>
        <w:rPr>
          <w:rFonts w:cstheme="minorHAnsi"/>
          <w:b/>
          <w:color w:val="591A57"/>
          <w:sz w:val="30"/>
          <w:szCs w:val="30"/>
        </w:rPr>
      </w:pPr>
    </w:p>
    <w:sectPr w:rsidR="004B5B5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97D525" w14:textId="77777777" w:rsidR="00690935" w:rsidRDefault="00690935" w:rsidP="0044256A">
      <w:pPr>
        <w:spacing w:after="0" w:line="240" w:lineRule="auto"/>
      </w:pPr>
      <w:r>
        <w:separator/>
      </w:r>
    </w:p>
  </w:endnote>
  <w:endnote w:type="continuationSeparator" w:id="0">
    <w:p w14:paraId="787EABE9" w14:textId="77777777" w:rsidR="00690935" w:rsidRDefault="00690935" w:rsidP="004425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D3CF41" w14:textId="77777777" w:rsidR="00690935" w:rsidRDefault="00690935" w:rsidP="0044256A">
      <w:pPr>
        <w:spacing w:after="0" w:line="240" w:lineRule="auto"/>
      </w:pPr>
      <w:r>
        <w:separator/>
      </w:r>
    </w:p>
  </w:footnote>
  <w:footnote w:type="continuationSeparator" w:id="0">
    <w:p w14:paraId="247E0C31" w14:textId="77777777" w:rsidR="00690935" w:rsidRDefault="00690935" w:rsidP="004425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026A40"/>
    <w:multiLevelType w:val="hybridMultilevel"/>
    <w:tmpl w:val="FF64528E"/>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B4672C8"/>
    <w:multiLevelType w:val="hybridMultilevel"/>
    <w:tmpl w:val="9D183BBE"/>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C1227A5"/>
    <w:multiLevelType w:val="multilevel"/>
    <w:tmpl w:val="31D2D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1D1FD3"/>
    <w:multiLevelType w:val="hybridMultilevel"/>
    <w:tmpl w:val="8D3234D2"/>
    <w:lvl w:ilvl="0" w:tplc="E496E5DA">
      <w:start w:val="1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1CC45B2"/>
    <w:multiLevelType w:val="hybridMultilevel"/>
    <w:tmpl w:val="DE32B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0D3C06"/>
    <w:multiLevelType w:val="hybridMultilevel"/>
    <w:tmpl w:val="E064E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C30938"/>
    <w:multiLevelType w:val="hybridMultilevel"/>
    <w:tmpl w:val="9BAC80C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724B9F"/>
    <w:multiLevelType w:val="hybridMultilevel"/>
    <w:tmpl w:val="CD3CF1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3A05A1"/>
    <w:multiLevelType w:val="multilevel"/>
    <w:tmpl w:val="23F4A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BE048A3"/>
    <w:multiLevelType w:val="hybridMultilevel"/>
    <w:tmpl w:val="AB5469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F757AC"/>
    <w:multiLevelType w:val="hybridMultilevel"/>
    <w:tmpl w:val="60B6B7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E513C74"/>
    <w:multiLevelType w:val="multilevel"/>
    <w:tmpl w:val="CE926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0982466"/>
    <w:multiLevelType w:val="hybridMultilevel"/>
    <w:tmpl w:val="2B0E0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6A2664"/>
    <w:multiLevelType w:val="hybridMultilevel"/>
    <w:tmpl w:val="E2D81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C061DAF"/>
    <w:multiLevelType w:val="hybridMultilevel"/>
    <w:tmpl w:val="141005D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0B837B8"/>
    <w:multiLevelType w:val="hybridMultilevel"/>
    <w:tmpl w:val="3DBEF244"/>
    <w:lvl w:ilvl="0" w:tplc="08090015">
      <w:start w:val="17"/>
      <w:numFmt w:val="upp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62F64F6A"/>
    <w:multiLevelType w:val="multilevel"/>
    <w:tmpl w:val="932C7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40F6CF3"/>
    <w:multiLevelType w:val="hybridMultilevel"/>
    <w:tmpl w:val="02F26CC4"/>
    <w:lvl w:ilvl="0" w:tplc="08090005">
      <w:start w:val="1"/>
      <w:numFmt w:val="bullet"/>
      <w:lvlText w:val=""/>
      <w:lvlJc w:val="left"/>
      <w:rPr>
        <w:rFonts w:ascii="Wingdings" w:hAnsi="Wingdings"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18" w15:restartNumberingAfterBreak="0">
    <w:nsid w:val="70140589"/>
    <w:multiLevelType w:val="multilevel"/>
    <w:tmpl w:val="FB0A6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50809EA"/>
    <w:multiLevelType w:val="multilevel"/>
    <w:tmpl w:val="AA147442"/>
    <w:lvl w:ilvl="0">
      <w:start w:val="1"/>
      <w:numFmt w:val="decimal"/>
      <w:lvlText w:val="%1."/>
      <w:lvlJc w:val="left"/>
      <w:pPr>
        <w:ind w:left="0" w:firstLine="0"/>
      </w:pPr>
      <w:rPr>
        <w:rFonts w:ascii="Arial" w:hAnsi="Arial" w:cs="Times New Roman" w:hint="default"/>
        <w:b/>
        <w:i w:val="0"/>
        <w:color w:val="007F9F"/>
        <w:sz w:val="24"/>
      </w:rPr>
    </w:lvl>
    <w:lvl w:ilvl="1">
      <w:start w:val="1"/>
      <w:numFmt w:val="decimal"/>
      <w:pStyle w:val="11"/>
      <w:lvlText w:val="%1.%2"/>
      <w:lvlJc w:val="left"/>
      <w:pPr>
        <w:ind w:left="709" w:hanging="709"/>
      </w:pPr>
      <w:rPr>
        <w:rFonts w:ascii="Arial" w:hAnsi="Arial" w:cs="Times New Roman" w:hint="default"/>
        <w:sz w:val="24"/>
      </w:rPr>
    </w:lvl>
    <w:lvl w:ilvl="2">
      <w:start w:val="1"/>
      <w:numFmt w:val="decimal"/>
      <w:lvlText w:val="%1.%2.%3"/>
      <w:lvlJc w:val="left"/>
      <w:pPr>
        <w:tabs>
          <w:tab w:val="num" w:pos="1559"/>
        </w:tabs>
        <w:ind w:left="1418" w:hanging="709"/>
      </w:pPr>
      <w:rPr>
        <w:rFonts w:ascii="Arial" w:hAnsi="Arial" w:cs="Times New Roman" w:hint="default"/>
        <w:sz w:val="24"/>
      </w:rPr>
    </w:lvl>
    <w:lvl w:ilvl="3">
      <w:start w:val="1"/>
      <w:numFmt w:val="decimal"/>
      <w:lvlText w:val="%1.%2.%3.%4"/>
      <w:lvlJc w:val="left"/>
      <w:pPr>
        <w:tabs>
          <w:tab w:val="num" w:pos="1559"/>
        </w:tabs>
        <w:ind w:left="2268" w:hanging="850"/>
      </w:pPr>
      <w:rPr>
        <w:rFonts w:ascii="Arial" w:hAnsi="Arial" w:cs="Times New Roman" w:hint="default"/>
        <w:sz w:val="24"/>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7C6E5264"/>
    <w:multiLevelType w:val="multilevel"/>
    <w:tmpl w:val="FE92E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CCC6947"/>
    <w:multiLevelType w:val="hybridMultilevel"/>
    <w:tmpl w:val="A3CE8B14"/>
    <w:lvl w:ilvl="0" w:tplc="08090015">
      <w:start w:val="17"/>
      <w:numFmt w:val="upp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9"/>
    <w:lvlOverride w:ilvl="0">
      <w:lvl w:ilvl="0">
        <w:start w:val="1"/>
        <w:numFmt w:val="decimal"/>
        <w:lvlText w:val="%1."/>
        <w:lvlJc w:val="left"/>
        <w:pPr>
          <w:ind w:left="0" w:firstLine="0"/>
        </w:pPr>
        <w:rPr>
          <w:rFonts w:ascii="Arial" w:hAnsi="Arial" w:cs="Times New Roman" w:hint="default"/>
          <w:b/>
          <w:i w:val="0"/>
          <w:color w:val="007F9F"/>
          <w:sz w:val="24"/>
        </w:rPr>
      </w:lvl>
    </w:lvlOverride>
    <w:lvlOverride w:ilvl="1">
      <w:lvl w:ilvl="1">
        <w:start w:val="1"/>
        <w:numFmt w:val="decimal"/>
        <w:pStyle w:val="11"/>
        <w:lvlText w:val="%1.%2"/>
        <w:lvlJc w:val="left"/>
        <w:pPr>
          <w:ind w:left="709" w:hanging="709"/>
        </w:pPr>
        <w:rPr>
          <w:rFonts w:ascii="Arial" w:hAnsi="Arial" w:cs="Times New Roman" w:hint="default"/>
          <w:b w:val="0"/>
          <w:bCs w:val="0"/>
          <w:i w:val="0"/>
          <w:iCs w:val="0"/>
          <w:caps w:val="0"/>
          <w:smallCaps w:val="0"/>
          <w:strike w:val="0"/>
          <w:dstrike w:val="0"/>
          <w:outline w:val="0"/>
          <w:shadow w:val="0"/>
          <w:emboss w:val="0"/>
          <w:imprint w:val="0"/>
          <w:vanish w:val="0"/>
          <w:webHidden w:val="0"/>
          <w:spacing w:val="0"/>
          <w:kern w:val="0"/>
          <w:position w:val="0"/>
          <w:sz w:val="24"/>
          <w:u w:val="none"/>
          <w:effect w:val="none"/>
          <w:vertAlign w:val="baseline"/>
          <w:em w:val="none"/>
          <w:specVanish w:val="0"/>
          <w14:ligatures w14:val="none"/>
          <w14:numForm w14:val="default"/>
          <w14:numSpacing w14:val="default"/>
          <w14:stylisticSets/>
          <w14:cntxtAlts w14:val="0"/>
        </w:rPr>
      </w:lvl>
    </w:lvlOverride>
    <w:lvlOverride w:ilvl="2">
      <w:lvl w:ilvl="2">
        <w:start w:val="1"/>
        <w:numFmt w:val="decimal"/>
        <w:lvlText w:val="%1.%2.%3"/>
        <w:lvlJc w:val="left"/>
        <w:pPr>
          <w:tabs>
            <w:tab w:val="num" w:pos="1559"/>
          </w:tabs>
          <w:ind w:left="1418" w:hanging="709"/>
        </w:pPr>
        <w:rPr>
          <w:rFonts w:ascii="Calibri" w:hAnsi="Calibri" w:cs="Calibri" w:hint="default"/>
          <w:sz w:val="24"/>
        </w:rPr>
      </w:lvl>
    </w:lvlOverride>
    <w:lvlOverride w:ilvl="3">
      <w:lvl w:ilvl="3">
        <w:start w:val="1"/>
        <w:numFmt w:val="decimal"/>
        <w:lvlText w:val="%1.%2.%3.%4"/>
        <w:lvlJc w:val="left"/>
        <w:pPr>
          <w:tabs>
            <w:tab w:val="num" w:pos="1559"/>
          </w:tabs>
          <w:ind w:left="2268" w:hanging="850"/>
        </w:pPr>
        <w:rPr>
          <w:rFonts w:ascii="Arial" w:hAnsi="Arial" w:cs="Times New Roman" w:hint="default"/>
          <w:sz w:val="24"/>
        </w:r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2">
    <w:abstractNumId w:val="19"/>
    <w:lvlOverride w:ilvl="0">
      <w:lvl w:ilvl="0">
        <w:start w:val="1"/>
        <w:numFmt w:val="decimal"/>
        <w:lvlText w:val="%1."/>
        <w:lvlJc w:val="left"/>
        <w:pPr>
          <w:ind w:left="0" w:firstLine="0"/>
        </w:pPr>
        <w:rPr>
          <w:rFonts w:ascii="Arial" w:hAnsi="Arial" w:cs="Times New Roman" w:hint="default"/>
          <w:b/>
          <w:i w:val="0"/>
          <w:color w:val="007F9F"/>
          <w:sz w:val="24"/>
        </w:rPr>
      </w:lvl>
    </w:lvlOverride>
    <w:lvlOverride w:ilvl="1">
      <w:lvl w:ilvl="1">
        <w:start w:val="1"/>
        <w:numFmt w:val="decimal"/>
        <w:pStyle w:val="11"/>
        <w:lvlText w:val="%1.%2"/>
        <w:lvlJc w:val="left"/>
        <w:pPr>
          <w:ind w:left="709" w:hanging="709"/>
        </w:pPr>
        <w:rPr>
          <w:rFonts w:ascii="Arial" w:hAnsi="Arial" w:cs="Times New Roman" w:hint="default"/>
          <w:b w:val="0"/>
          <w:bCs w:val="0"/>
          <w:i w:val="0"/>
          <w:iCs w:val="0"/>
          <w:caps w:val="0"/>
          <w:smallCaps w:val="0"/>
          <w:strike w:val="0"/>
          <w:dstrike w:val="0"/>
          <w:outline w:val="0"/>
          <w:shadow w:val="0"/>
          <w:emboss w:val="0"/>
          <w:imprint w:val="0"/>
          <w:vanish w:val="0"/>
          <w:webHidden w:val="0"/>
          <w:spacing w:val="0"/>
          <w:kern w:val="0"/>
          <w:position w:val="0"/>
          <w:sz w:val="24"/>
          <w:u w:val="none"/>
          <w:effect w:val="none"/>
          <w:vertAlign w:val="baseline"/>
          <w:em w:val="none"/>
          <w:specVanish w:val="0"/>
          <w14:ligatures w14:val="none"/>
          <w14:numForm w14:val="default"/>
          <w14:numSpacing w14:val="default"/>
          <w14:stylisticSets/>
          <w14:cntxtAlts w14:val="0"/>
        </w:rPr>
      </w:lvl>
    </w:lvlOverride>
    <w:lvlOverride w:ilvl="2">
      <w:lvl w:ilvl="2">
        <w:start w:val="1"/>
        <w:numFmt w:val="decimal"/>
        <w:lvlText w:val="%1.%2.%3"/>
        <w:lvlJc w:val="left"/>
        <w:pPr>
          <w:tabs>
            <w:tab w:val="num" w:pos="1559"/>
          </w:tabs>
          <w:ind w:left="1418" w:hanging="709"/>
        </w:pPr>
        <w:rPr>
          <w:rFonts w:ascii="Calibri" w:hAnsi="Calibri" w:cs="Calibri" w:hint="default"/>
          <w:sz w:val="24"/>
        </w:rPr>
      </w:lvl>
    </w:lvlOverride>
    <w:lvlOverride w:ilvl="3">
      <w:lvl w:ilvl="3">
        <w:start w:val="1"/>
        <w:numFmt w:val="decimal"/>
        <w:lvlText w:val="%1.%2.%3.%4"/>
        <w:lvlJc w:val="left"/>
        <w:pPr>
          <w:tabs>
            <w:tab w:val="num" w:pos="1559"/>
          </w:tabs>
          <w:ind w:left="2268" w:hanging="850"/>
        </w:pPr>
        <w:rPr>
          <w:rFonts w:ascii="Arial" w:hAnsi="Arial" w:cs="Times New Roman" w:hint="default"/>
          <w:sz w:val="24"/>
        </w:r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3">
    <w:abstractNumId w:val="2"/>
  </w:num>
  <w:num w:numId="4">
    <w:abstractNumId w:val="11"/>
  </w:num>
  <w:num w:numId="5">
    <w:abstractNumId w:val="18"/>
  </w:num>
  <w:num w:numId="6">
    <w:abstractNumId w:val="20"/>
  </w:num>
  <w:num w:numId="7">
    <w:abstractNumId w:val="16"/>
  </w:num>
  <w:num w:numId="8">
    <w:abstractNumId w:val="8"/>
  </w:num>
  <w:num w:numId="9">
    <w:abstractNumId w:val="12"/>
  </w:num>
  <w:num w:numId="10">
    <w:abstractNumId w:val="17"/>
  </w:num>
  <w:num w:numId="11">
    <w:abstractNumId w:val="19"/>
    <w:lvlOverride w:ilvl="0">
      <w:lvl w:ilvl="0">
        <w:start w:val="1"/>
        <w:numFmt w:val="decimal"/>
        <w:lvlText w:val="%1."/>
        <w:lvlJc w:val="left"/>
        <w:pPr>
          <w:ind w:left="0" w:firstLine="0"/>
        </w:pPr>
        <w:rPr>
          <w:rFonts w:ascii="Arial" w:hAnsi="Arial" w:cs="Times New Roman" w:hint="default"/>
          <w:b/>
          <w:i w:val="0"/>
          <w:color w:val="007F9F"/>
          <w:sz w:val="24"/>
        </w:rPr>
      </w:lvl>
    </w:lvlOverride>
    <w:lvlOverride w:ilvl="1">
      <w:lvl w:ilvl="1">
        <w:start w:val="1"/>
        <w:numFmt w:val="decimal"/>
        <w:pStyle w:val="11"/>
        <w:lvlText w:val="%1.%2"/>
        <w:lvlJc w:val="left"/>
        <w:pPr>
          <w:ind w:left="709" w:hanging="709"/>
        </w:pPr>
        <w:rPr>
          <w:rFonts w:ascii="Arial" w:hAnsi="Arial" w:cs="Times New Roman" w:hint="default"/>
          <w:b w:val="0"/>
          <w:bCs w:val="0"/>
          <w:i w:val="0"/>
          <w:iCs w:val="0"/>
          <w:caps w:val="0"/>
          <w:smallCaps w:val="0"/>
          <w:strike w:val="0"/>
          <w:dstrike w:val="0"/>
          <w:outline w:val="0"/>
          <w:shadow w:val="0"/>
          <w:emboss w:val="0"/>
          <w:imprint w:val="0"/>
          <w:vanish w:val="0"/>
          <w:webHidden w:val="0"/>
          <w:spacing w:val="0"/>
          <w:kern w:val="0"/>
          <w:position w:val="0"/>
          <w:sz w:val="24"/>
          <w:u w:val="none"/>
          <w:effect w:val="none"/>
          <w:vertAlign w:val="baseline"/>
          <w:em w:val="none"/>
          <w:specVanish w:val="0"/>
          <w14:ligatures w14:val="none"/>
          <w14:numForm w14:val="default"/>
          <w14:numSpacing w14:val="default"/>
          <w14:stylisticSets/>
          <w14:cntxtAlts w14:val="0"/>
        </w:rPr>
      </w:lvl>
    </w:lvlOverride>
    <w:lvlOverride w:ilvl="2">
      <w:lvl w:ilvl="2">
        <w:start w:val="1"/>
        <w:numFmt w:val="decimal"/>
        <w:lvlText w:val="%1.%2.%3"/>
        <w:lvlJc w:val="left"/>
        <w:pPr>
          <w:tabs>
            <w:tab w:val="num" w:pos="1559"/>
          </w:tabs>
          <w:ind w:left="1418" w:hanging="709"/>
        </w:pPr>
        <w:rPr>
          <w:rFonts w:asciiTheme="minorHAnsi" w:hAnsiTheme="minorHAnsi" w:cstheme="minorHAnsi" w:hint="default"/>
          <w:sz w:val="24"/>
        </w:rPr>
      </w:lvl>
    </w:lvlOverride>
    <w:lvlOverride w:ilvl="3">
      <w:lvl w:ilvl="3">
        <w:start w:val="1"/>
        <w:numFmt w:val="decimal"/>
        <w:lvlText w:val="%1.%2.%3.%4"/>
        <w:lvlJc w:val="left"/>
        <w:pPr>
          <w:tabs>
            <w:tab w:val="num" w:pos="1559"/>
          </w:tabs>
          <w:ind w:left="2268" w:hanging="850"/>
        </w:pPr>
        <w:rPr>
          <w:rFonts w:ascii="Arial" w:hAnsi="Arial" w:cs="Times New Roman" w:hint="default"/>
          <w:sz w:val="24"/>
        </w:rPr>
      </w:lvl>
    </w:lvlOverride>
    <w:lvlOverride w:ilvl="4">
      <w:lvl w:ilvl="4">
        <w:start w:val="1"/>
        <w:numFmt w:val="decimal"/>
        <w:lvlText w:val="(%5)"/>
        <w:lvlJc w:val="left"/>
        <w:pPr>
          <w:ind w:left="1800" w:hanging="360"/>
        </w:pPr>
      </w:lvl>
    </w:lvlOverride>
    <w:lvlOverride w:ilvl="5">
      <w:lvl w:ilvl="5">
        <w:start w:val="1"/>
        <w:numFmt w:val="decimal"/>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decimal"/>
        <w:lvlText w:val="%8."/>
        <w:lvlJc w:val="left"/>
        <w:pPr>
          <w:ind w:left="2880" w:hanging="360"/>
        </w:pPr>
      </w:lvl>
    </w:lvlOverride>
    <w:lvlOverride w:ilvl="8">
      <w:lvl w:ilvl="8">
        <w:start w:val="1"/>
        <w:numFmt w:val="decimal"/>
        <w:lvlText w:val="%9."/>
        <w:lvlJc w:val="left"/>
        <w:pPr>
          <w:ind w:left="3240" w:hanging="360"/>
        </w:pPr>
      </w:lvl>
    </w:lvlOverride>
  </w:num>
  <w:num w:numId="12">
    <w:abstractNumId w:val="19"/>
    <w:lvlOverride w:ilvl="0">
      <w:lvl w:ilvl="0">
        <w:start w:val="1"/>
        <w:numFmt w:val="decimal"/>
        <w:lvlText w:val="%1."/>
        <w:lvlJc w:val="left"/>
        <w:pPr>
          <w:ind w:left="0" w:firstLine="0"/>
        </w:pPr>
        <w:rPr>
          <w:rFonts w:ascii="Arial" w:hAnsi="Arial" w:hint="default"/>
          <w:b/>
          <w:i w:val="0"/>
          <w:color w:val="007F9F"/>
          <w:sz w:val="24"/>
        </w:rPr>
      </w:lvl>
    </w:lvlOverride>
    <w:lvlOverride w:ilvl="1">
      <w:lvl w:ilvl="1">
        <w:start w:val="1"/>
        <w:numFmt w:val="decimal"/>
        <w:pStyle w:val="11"/>
        <w:lvlText w:val="%1.%2"/>
        <w:lvlJc w:val="left"/>
        <w:pPr>
          <w:ind w:left="709" w:hanging="709"/>
        </w:pPr>
        <w:rPr>
          <w:rFonts w:cs="Times New Roman"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tabs>
            <w:tab w:val="num" w:pos="1559"/>
          </w:tabs>
          <w:ind w:left="1418" w:hanging="709"/>
        </w:pPr>
        <w:rPr>
          <w:rFonts w:asciiTheme="minorHAnsi" w:hAnsiTheme="minorHAnsi" w:cstheme="minorHAnsi" w:hint="default"/>
          <w:sz w:val="24"/>
        </w:rPr>
      </w:lvl>
    </w:lvlOverride>
    <w:lvlOverride w:ilvl="3">
      <w:lvl w:ilvl="3">
        <w:start w:val="1"/>
        <w:numFmt w:val="decimal"/>
        <w:lvlText w:val="%1.%2.%3.%4"/>
        <w:lvlJc w:val="left"/>
        <w:pPr>
          <w:tabs>
            <w:tab w:val="num" w:pos="1559"/>
          </w:tabs>
          <w:ind w:left="2268" w:hanging="850"/>
        </w:pPr>
        <w:rPr>
          <w:rFonts w:ascii="Arial" w:hAnsi="Arial" w:hint="default"/>
          <w:sz w:val="24"/>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3"/>
  </w:num>
  <w:num w:numId="14">
    <w:abstractNumId w:val="3"/>
  </w:num>
  <w:num w:numId="15">
    <w:abstractNumId w:val="13"/>
  </w:num>
  <w:num w:numId="16">
    <w:abstractNumId w:val="4"/>
  </w:num>
  <w:num w:numId="17">
    <w:abstractNumId w:val="10"/>
  </w:num>
  <w:num w:numId="18">
    <w:abstractNumId w:val="5"/>
  </w:num>
  <w:num w:numId="19">
    <w:abstractNumId w:val="0"/>
  </w:num>
  <w:num w:numId="20">
    <w:abstractNumId w:val="6"/>
  </w:num>
  <w:num w:numId="21">
    <w:abstractNumId w:val="9"/>
  </w:num>
  <w:num w:numId="22">
    <w:abstractNumId w:val="15"/>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num>
  <w:num w:numId="25">
    <w:abstractNumId w:val="7"/>
  </w:num>
  <w:num w:numId="26">
    <w:abstractNumId w:val="14"/>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477"/>
    <w:rsid w:val="000122EF"/>
    <w:rsid w:val="00017FA7"/>
    <w:rsid w:val="000233F6"/>
    <w:rsid w:val="000259ED"/>
    <w:rsid w:val="00037456"/>
    <w:rsid w:val="000375ED"/>
    <w:rsid w:val="00042062"/>
    <w:rsid w:val="00042448"/>
    <w:rsid w:val="000430AA"/>
    <w:rsid w:val="00060D2C"/>
    <w:rsid w:val="00072F18"/>
    <w:rsid w:val="00083407"/>
    <w:rsid w:val="00083D06"/>
    <w:rsid w:val="00096D0F"/>
    <w:rsid w:val="000B2466"/>
    <w:rsid w:val="000B3834"/>
    <w:rsid w:val="000B456F"/>
    <w:rsid w:val="000B54F9"/>
    <w:rsid w:val="000B64BC"/>
    <w:rsid w:val="000C69EA"/>
    <w:rsid w:val="000C73C3"/>
    <w:rsid w:val="000D294D"/>
    <w:rsid w:val="000D683B"/>
    <w:rsid w:val="000F67FB"/>
    <w:rsid w:val="0010287D"/>
    <w:rsid w:val="00106B1E"/>
    <w:rsid w:val="00106B62"/>
    <w:rsid w:val="00110B74"/>
    <w:rsid w:val="00111530"/>
    <w:rsid w:val="00112F68"/>
    <w:rsid w:val="001170FC"/>
    <w:rsid w:val="001309B8"/>
    <w:rsid w:val="00132509"/>
    <w:rsid w:val="001359EB"/>
    <w:rsid w:val="00136DBB"/>
    <w:rsid w:val="00150161"/>
    <w:rsid w:val="00151BEE"/>
    <w:rsid w:val="0015486A"/>
    <w:rsid w:val="001626D5"/>
    <w:rsid w:val="00182412"/>
    <w:rsid w:val="00183C0A"/>
    <w:rsid w:val="0018471F"/>
    <w:rsid w:val="00190E7A"/>
    <w:rsid w:val="00192FCE"/>
    <w:rsid w:val="00193962"/>
    <w:rsid w:val="001A1679"/>
    <w:rsid w:val="001C2FB9"/>
    <w:rsid w:val="001C7CCB"/>
    <w:rsid w:val="001D25E0"/>
    <w:rsid w:val="001D468E"/>
    <w:rsid w:val="00200DE3"/>
    <w:rsid w:val="002013FF"/>
    <w:rsid w:val="002174EE"/>
    <w:rsid w:val="002420AE"/>
    <w:rsid w:val="0024579F"/>
    <w:rsid w:val="00261E2D"/>
    <w:rsid w:val="002668BE"/>
    <w:rsid w:val="002935C0"/>
    <w:rsid w:val="002A7BD6"/>
    <w:rsid w:val="002B1D65"/>
    <w:rsid w:val="002C1E2A"/>
    <w:rsid w:val="002C4CF1"/>
    <w:rsid w:val="002D218A"/>
    <w:rsid w:val="002E4000"/>
    <w:rsid w:val="002F4CEB"/>
    <w:rsid w:val="00302C9E"/>
    <w:rsid w:val="00325B19"/>
    <w:rsid w:val="0032615E"/>
    <w:rsid w:val="00331FE1"/>
    <w:rsid w:val="003568FE"/>
    <w:rsid w:val="0037673E"/>
    <w:rsid w:val="00382DBB"/>
    <w:rsid w:val="00393736"/>
    <w:rsid w:val="00396B71"/>
    <w:rsid w:val="003A0E02"/>
    <w:rsid w:val="003B427E"/>
    <w:rsid w:val="003D1034"/>
    <w:rsid w:val="003D1BC4"/>
    <w:rsid w:val="004049AF"/>
    <w:rsid w:val="0041162A"/>
    <w:rsid w:val="00413CFA"/>
    <w:rsid w:val="00415D0E"/>
    <w:rsid w:val="00422B6A"/>
    <w:rsid w:val="0043433F"/>
    <w:rsid w:val="00441CAA"/>
    <w:rsid w:val="0044256A"/>
    <w:rsid w:val="00446195"/>
    <w:rsid w:val="00452301"/>
    <w:rsid w:val="00455490"/>
    <w:rsid w:val="00474D64"/>
    <w:rsid w:val="00476D24"/>
    <w:rsid w:val="004A3D93"/>
    <w:rsid w:val="004A7744"/>
    <w:rsid w:val="004B2B4C"/>
    <w:rsid w:val="004B4885"/>
    <w:rsid w:val="004B5B5D"/>
    <w:rsid w:val="004C0411"/>
    <w:rsid w:val="004C65BD"/>
    <w:rsid w:val="004D36FE"/>
    <w:rsid w:val="004D5D07"/>
    <w:rsid w:val="004E2BB6"/>
    <w:rsid w:val="004E5721"/>
    <w:rsid w:val="004F3917"/>
    <w:rsid w:val="004F3AF4"/>
    <w:rsid w:val="005010E2"/>
    <w:rsid w:val="00502ECA"/>
    <w:rsid w:val="00506BFA"/>
    <w:rsid w:val="00513433"/>
    <w:rsid w:val="00522D8D"/>
    <w:rsid w:val="00536FE2"/>
    <w:rsid w:val="005446B1"/>
    <w:rsid w:val="00546709"/>
    <w:rsid w:val="0055124B"/>
    <w:rsid w:val="005766E5"/>
    <w:rsid w:val="0058388F"/>
    <w:rsid w:val="00590626"/>
    <w:rsid w:val="005910C8"/>
    <w:rsid w:val="005A2861"/>
    <w:rsid w:val="005A77B7"/>
    <w:rsid w:val="005B7CA3"/>
    <w:rsid w:val="005D147C"/>
    <w:rsid w:val="005D615B"/>
    <w:rsid w:val="005F3A73"/>
    <w:rsid w:val="00605747"/>
    <w:rsid w:val="00615F68"/>
    <w:rsid w:val="00616E6C"/>
    <w:rsid w:val="006263BB"/>
    <w:rsid w:val="00631552"/>
    <w:rsid w:val="00651067"/>
    <w:rsid w:val="00660093"/>
    <w:rsid w:val="006710B1"/>
    <w:rsid w:val="006714F8"/>
    <w:rsid w:val="00672FB8"/>
    <w:rsid w:val="0067362D"/>
    <w:rsid w:val="00680B06"/>
    <w:rsid w:val="00686170"/>
    <w:rsid w:val="00690935"/>
    <w:rsid w:val="006A342A"/>
    <w:rsid w:val="006A4717"/>
    <w:rsid w:val="006B2D3D"/>
    <w:rsid w:val="006B7469"/>
    <w:rsid w:val="006B7C4A"/>
    <w:rsid w:val="006C7556"/>
    <w:rsid w:val="006E72A0"/>
    <w:rsid w:val="006F128F"/>
    <w:rsid w:val="006F1F1E"/>
    <w:rsid w:val="00706A05"/>
    <w:rsid w:val="00713ADF"/>
    <w:rsid w:val="00726DF7"/>
    <w:rsid w:val="0074682D"/>
    <w:rsid w:val="00752986"/>
    <w:rsid w:val="00777D49"/>
    <w:rsid w:val="007819CF"/>
    <w:rsid w:val="00790CC2"/>
    <w:rsid w:val="00791E2B"/>
    <w:rsid w:val="0079482E"/>
    <w:rsid w:val="0079500C"/>
    <w:rsid w:val="007A68A4"/>
    <w:rsid w:val="007B2728"/>
    <w:rsid w:val="007B6477"/>
    <w:rsid w:val="007D751A"/>
    <w:rsid w:val="007E6B22"/>
    <w:rsid w:val="007F1E1F"/>
    <w:rsid w:val="00824DAB"/>
    <w:rsid w:val="00833F1D"/>
    <w:rsid w:val="00852C9B"/>
    <w:rsid w:val="00860FA2"/>
    <w:rsid w:val="00862837"/>
    <w:rsid w:val="008770D4"/>
    <w:rsid w:val="00880E4E"/>
    <w:rsid w:val="008955B1"/>
    <w:rsid w:val="008A4DFF"/>
    <w:rsid w:val="008A51DE"/>
    <w:rsid w:val="008B73D2"/>
    <w:rsid w:val="008D1DE7"/>
    <w:rsid w:val="008E04CA"/>
    <w:rsid w:val="008E47FA"/>
    <w:rsid w:val="008F746A"/>
    <w:rsid w:val="00913A6B"/>
    <w:rsid w:val="00913E5C"/>
    <w:rsid w:val="00915665"/>
    <w:rsid w:val="0092312A"/>
    <w:rsid w:val="009307D8"/>
    <w:rsid w:val="00935991"/>
    <w:rsid w:val="00965361"/>
    <w:rsid w:val="00983433"/>
    <w:rsid w:val="00983AEF"/>
    <w:rsid w:val="00985EB0"/>
    <w:rsid w:val="0099053A"/>
    <w:rsid w:val="009975B5"/>
    <w:rsid w:val="009B4D9C"/>
    <w:rsid w:val="009B7E97"/>
    <w:rsid w:val="009F26FD"/>
    <w:rsid w:val="009F37F8"/>
    <w:rsid w:val="00A03E0F"/>
    <w:rsid w:val="00A0594B"/>
    <w:rsid w:val="00A05A7E"/>
    <w:rsid w:val="00A2619E"/>
    <w:rsid w:val="00A34AC2"/>
    <w:rsid w:val="00A435C0"/>
    <w:rsid w:val="00A55E6E"/>
    <w:rsid w:val="00A56B22"/>
    <w:rsid w:val="00A67099"/>
    <w:rsid w:val="00A777C9"/>
    <w:rsid w:val="00A84472"/>
    <w:rsid w:val="00A847D7"/>
    <w:rsid w:val="00AA1D84"/>
    <w:rsid w:val="00AB663E"/>
    <w:rsid w:val="00AE756A"/>
    <w:rsid w:val="00AF0E3B"/>
    <w:rsid w:val="00AF201B"/>
    <w:rsid w:val="00AF4AD9"/>
    <w:rsid w:val="00B70C20"/>
    <w:rsid w:val="00B85C64"/>
    <w:rsid w:val="00B87F60"/>
    <w:rsid w:val="00B918BA"/>
    <w:rsid w:val="00B91B25"/>
    <w:rsid w:val="00BA03F9"/>
    <w:rsid w:val="00BA04E1"/>
    <w:rsid w:val="00BB4598"/>
    <w:rsid w:val="00BC3847"/>
    <w:rsid w:val="00BD11B0"/>
    <w:rsid w:val="00BD6239"/>
    <w:rsid w:val="00BD67FB"/>
    <w:rsid w:val="00BE2D5D"/>
    <w:rsid w:val="00BE7366"/>
    <w:rsid w:val="00BF0435"/>
    <w:rsid w:val="00BF2FE7"/>
    <w:rsid w:val="00BF4F66"/>
    <w:rsid w:val="00C001B2"/>
    <w:rsid w:val="00C21D69"/>
    <w:rsid w:val="00C2432F"/>
    <w:rsid w:val="00C4448D"/>
    <w:rsid w:val="00C60F8F"/>
    <w:rsid w:val="00C668BA"/>
    <w:rsid w:val="00C671E1"/>
    <w:rsid w:val="00C75086"/>
    <w:rsid w:val="00CA0F0A"/>
    <w:rsid w:val="00CB5659"/>
    <w:rsid w:val="00CB70CA"/>
    <w:rsid w:val="00CC6BF7"/>
    <w:rsid w:val="00CC6EF1"/>
    <w:rsid w:val="00CD58D1"/>
    <w:rsid w:val="00CF1C3C"/>
    <w:rsid w:val="00CF47AC"/>
    <w:rsid w:val="00D069F3"/>
    <w:rsid w:val="00D105AF"/>
    <w:rsid w:val="00D21D6A"/>
    <w:rsid w:val="00D23D32"/>
    <w:rsid w:val="00D30120"/>
    <w:rsid w:val="00D41858"/>
    <w:rsid w:val="00D47276"/>
    <w:rsid w:val="00D52829"/>
    <w:rsid w:val="00D54E93"/>
    <w:rsid w:val="00D73138"/>
    <w:rsid w:val="00D80936"/>
    <w:rsid w:val="00D92609"/>
    <w:rsid w:val="00DA0F69"/>
    <w:rsid w:val="00DA61A4"/>
    <w:rsid w:val="00DA77A8"/>
    <w:rsid w:val="00DB3D9A"/>
    <w:rsid w:val="00DB61C3"/>
    <w:rsid w:val="00DD4723"/>
    <w:rsid w:val="00DE4C84"/>
    <w:rsid w:val="00DF1733"/>
    <w:rsid w:val="00DF7E2B"/>
    <w:rsid w:val="00E06629"/>
    <w:rsid w:val="00E1102F"/>
    <w:rsid w:val="00E12896"/>
    <w:rsid w:val="00E14D2D"/>
    <w:rsid w:val="00E16739"/>
    <w:rsid w:val="00E44F9C"/>
    <w:rsid w:val="00E50FE0"/>
    <w:rsid w:val="00E53D28"/>
    <w:rsid w:val="00E56716"/>
    <w:rsid w:val="00E6689D"/>
    <w:rsid w:val="00E707DB"/>
    <w:rsid w:val="00EB4EAA"/>
    <w:rsid w:val="00EC0A6E"/>
    <w:rsid w:val="00EC3C4F"/>
    <w:rsid w:val="00EC6D72"/>
    <w:rsid w:val="00ED2A7E"/>
    <w:rsid w:val="00ED7EAD"/>
    <w:rsid w:val="00EF02E0"/>
    <w:rsid w:val="00F10AE2"/>
    <w:rsid w:val="00F20015"/>
    <w:rsid w:val="00F221E8"/>
    <w:rsid w:val="00F2229D"/>
    <w:rsid w:val="00F23881"/>
    <w:rsid w:val="00F241FF"/>
    <w:rsid w:val="00F374EB"/>
    <w:rsid w:val="00F46DE1"/>
    <w:rsid w:val="00F642B7"/>
    <w:rsid w:val="00F70B70"/>
    <w:rsid w:val="00F74A6D"/>
    <w:rsid w:val="00F910D7"/>
    <w:rsid w:val="00FA2959"/>
    <w:rsid w:val="00FC0DE3"/>
    <w:rsid w:val="00FE227C"/>
    <w:rsid w:val="00FE5477"/>
    <w:rsid w:val="00FF473E"/>
    <w:rsid w:val="00FF48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827CA6"/>
  <w15:chartTrackingRefBased/>
  <w15:docId w15:val="{C44998DD-BCDF-4079-AF16-CBB27B5C4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44F9C"/>
    <w:rPr>
      <w:sz w:val="16"/>
      <w:szCs w:val="16"/>
    </w:rPr>
  </w:style>
  <w:style w:type="paragraph" w:styleId="CommentText">
    <w:name w:val="annotation text"/>
    <w:basedOn w:val="Normal"/>
    <w:link w:val="CommentTextChar"/>
    <w:uiPriority w:val="99"/>
    <w:unhideWhenUsed/>
    <w:rsid w:val="00E44F9C"/>
    <w:pPr>
      <w:spacing w:line="240" w:lineRule="auto"/>
    </w:pPr>
    <w:rPr>
      <w:sz w:val="20"/>
      <w:szCs w:val="20"/>
    </w:rPr>
  </w:style>
  <w:style w:type="character" w:customStyle="1" w:styleId="CommentTextChar">
    <w:name w:val="Comment Text Char"/>
    <w:basedOn w:val="DefaultParagraphFont"/>
    <w:link w:val="CommentText"/>
    <w:uiPriority w:val="99"/>
    <w:rsid w:val="00E44F9C"/>
    <w:rPr>
      <w:sz w:val="20"/>
      <w:szCs w:val="20"/>
    </w:rPr>
  </w:style>
  <w:style w:type="paragraph" w:styleId="CommentSubject">
    <w:name w:val="annotation subject"/>
    <w:basedOn w:val="CommentText"/>
    <w:next w:val="CommentText"/>
    <w:link w:val="CommentSubjectChar"/>
    <w:uiPriority w:val="99"/>
    <w:semiHidden/>
    <w:unhideWhenUsed/>
    <w:rsid w:val="00E44F9C"/>
    <w:rPr>
      <w:b/>
      <w:bCs/>
    </w:rPr>
  </w:style>
  <w:style w:type="character" w:customStyle="1" w:styleId="CommentSubjectChar">
    <w:name w:val="Comment Subject Char"/>
    <w:basedOn w:val="CommentTextChar"/>
    <w:link w:val="CommentSubject"/>
    <w:uiPriority w:val="99"/>
    <w:semiHidden/>
    <w:rsid w:val="00E44F9C"/>
    <w:rPr>
      <w:b/>
      <w:bCs/>
      <w:sz w:val="20"/>
      <w:szCs w:val="20"/>
    </w:rPr>
  </w:style>
  <w:style w:type="paragraph" w:styleId="Revision">
    <w:name w:val="Revision"/>
    <w:hidden/>
    <w:uiPriority w:val="99"/>
    <w:semiHidden/>
    <w:rsid w:val="0043433F"/>
    <w:pPr>
      <w:spacing w:after="0" w:line="240" w:lineRule="auto"/>
    </w:pPr>
  </w:style>
  <w:style w:type="paragraph" w:customStyle="1" w:styleId="11">
    <w:name w:val="1.1"/>
    <w:basedOn w:val="Normal"/>
    <w:qFormat/>
    <w:rsid w:val="00791E2B"/>
    <w:pPr>
      <w:numPr>
        <w:ilvl w:val="1"/>
        <w:numId w:val="1"/>
      </w:numPr>
      <w:shd w:val="clear" w:color="auto" w:fill="FFFFFF"/>
      <w:spacing w:before="120" w:after="120" w:line="276" w:lineRule="auto"/>
    </w:pPr>
    <w:rPr>
      <w:rFonts w:ascii="Arial" w:hAnsi="Arial" w:cs="Arial"/>
      <w:color w:val="000000"/>
      <w:sz w:val="24"/>
      <w:szCs w:val="24"/>
      <w:lang w:eastAsia="en-GB"/>
      <w14:scene3d>
        <w14:camera w14:prst="orthographicFront"/>
        <w14:lightRig w14:rig="threePt" w14:dir="t">
          <w14:rot w14:lat="0" w14:lon="0" w14:rev="0"/>
        </w14:lightRig>
      </w14:scene3d>
    </w:rPr>
  </w:style>
  <w:style w:type="character" w:styleId="Hyperlink">
    <w:name w:val="Hyperlink"/>
    <w:basedOn w:val="DefaultParagraphFont"/>
    <w:uiPriority w:val="99"/>
    <w:unhideWhenUsed/>
    <w:rsid w:val="00AF0E3B"/>
    <w:rPr>
      <w:color w:val="0563C1"/>
      <w:u w:val="single"/>
    </w:rPr>
  </w:style>
  <w:style w:type="paragraph" w:customStyle="1" w:styleId="xmsonormal">
    <w:name w:val="x_msonormal"/>
    <w:basedOn w:val="Normal"/>
    <w:rsid w:val="00AF0E3B"/>
    <w:pPr>
      <w:spacing w:after="0" w:line="240" w:lineRule="auto"/>
    </w:pPr>
    <w:rPr>
      <w:rFonts w:ascii="Calibri" w:hAnsi="Calibri" w:cs="Calibri"/>
      <w:lang w:eastAsia="en-GB"/>
    </w:rPr>
  </w:style>
  <w:style w:type="paragraph" w:customStyle="1" w:styleId="xmsoplaintext">
    <w:name w:val="x_msoplaintext"/>
    <w:basedOn w:val="Normal"/>
    <w:rsid w:val="00AF0E3B"/>
    <w:pPr>
      <w:spacing w:after="0" w:line="240" w:lineRule="auto"/>
    </w:pPr>
    <w:rPr>
      <w:rFonts w:ascii="Calibri" w:hAnsi="Calibri" w:cs="Calibri"/>
      <w:lang w:eastAsia="en-GB"/>
    </w:rPr>
  </w:style>
  <w:style w:type="paragraph" w:customStyle="1" w:styleId="paragraph">
    <w:name w:val="paragraph"/>
    <w:basedOn w:val="Normal"/>
    <w:rsid w:val="00D8093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D80936"/>
  </w:style>
  <w:style w:type="character" w:customStyle="1" w:styleId="eop">
    <w:name w:val="eop"/>
    <w:basedOn w:val="DefaultParagraphFont"/>
    <w:rsid w:val="00D80936"/>
  </w:style>
  <w:style w:type="paragraph" w:styleId="ListParagraph">
    <w:name w:val="List Paragraph"/>
    <w:basedOn w:val="Normal"/>
    <w:uiPriority w:val="34"/>
    <w:qFormat/>
    <w:rsid w:val="002B1D65"/>
    <w:pPr>
      <w:ind w:left="720"/>
      <w:contextualSpacing/>
    </w:pPr>
  </w:style>
  <w:style w:type="character" w:customStyle="1" w:styleId="UnresolvedMention1">
    <w:name w:val="Unresolved Mention1"/>
    <w:basedOn w:val="DefaultParagraphFont"/>
    <w:uiPriority w:val="99"/>
    <w:semiHidden/>
    <w:unhideWhenUsed/>
    <w:rsid w:val="00ED2A7E"/>
    <w:rPr>
      <w:color w:val="605E5C"/>
      <w:shd w:val="clear" w:color="auto" w:fill="E1DFDD"/>
    </w:rPr>
  </w:style>
  <w:style w:type="paragraph" w:styleId="Header">
    <w:name w:val="header"/>
    <w:basedOn w:val="Normal"/>
    <w:link w:val="HeaderChar"/>
    <w:uiPriority w:val="99"/>
    <w:unhideWhenUsed/>
    <w:rsid w:val="004425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256A"/>
  </w:style>
  <w:style w:type="paragraph" w:styleId="Footer">
    <w:name w:val="footer"/>
    <w:basedOn w:val="Normal"/>
    <w:link w:val="FooterChar"/>
    <w:uiPriority w:val="99"/>
    <w:unhideWhenUsed/>
    <w:rsid w:val="004425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25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691002">
      <w:bodyDiv w:val="1"/>
      <w:marLeft w:val="0"/>
      <w:marRight w:val="0"/>
      <w:marTop w:val="0"/>
      <w:marBottom w:val="0"/>
      <w:divBdr>
        <w:top w:val="none" w:sz="0" w:space="0" w:color="auto"/>
        <w:left w:val="none" w:sz="0" w:space="0" w:color="auto"/>
        <w:bottom w:val="none" w:sz="0" w:space="0" w:color="auto"/>
        <w:right w:val="none" w:sz="0" w:space="0" w:color="auto"/>
      </w:divBdr>
    </w:div>
    <w:div w:id="163789968">
      <w:bodyDiv w:val="1"/>
      <w:marLeft w:val="0"/>
      <w:marRight w:val="0"/>
      <w:marTop w:val="0"/>
      <w:marBottom w:val="0"/>
      <w:divBdr>
        <w:top w:val="none" w:sz="0" w:space="0" w:color="auto"/>
        <w:left w:val="none" w:sz="0" w:space="0" w:color="auto"/>
        <w:bottom w:val="none" w:sz="0" w:space="0" w:color="auto"/>
        <w:right w:val="none" w:sz="0" w:space="0" w:color="auto"/>
      </w:divBdr>
      <w:divsChild>
        <w:div w:id="812140533">
          <w:marLeft w:val="0"/>
          <w:marRight w:val="0"/>
          <w:marTop w:val="0"/>
          <w:marBottom w:val="0"/>
          <w:divBdr>
            <w:top w:val="none" w:sz="0" w:space="0" w:color="auto"/>
            <w:left w:val="none" w:sz="0" w:space="0" w:color="auto"/>
            <w:bottom w:val="none" w:sz="0" w:space="0" w:color="auto"/>
            <w:right w:val="none" w:sz="0" w:space="0" w:color="auto"/>
          </w:divBdr>
        </w:div>
        <w:div w:id="1579630083">
          <w:marLeft w:val="0"/>
          <w:marRight w:val="0"/>
          <w:marTop w:val="0"/>
          <w:marBottom w:val="0"/>
          <w:divBdr>
            <w:top w:val="none" w:sz="0" w:space="0" w:color="auto"/>
            <w:left w:val="none" w:sz="0" w:space="0" w:color="auto"/>
            <w:bottom w:val="none" w:sz="0" w:space="0" w:color="auto"/>
            <w:right w:val="none" w:sz="0" w:space="0" w:color="auto"/>
          </w:divBdr>
        </w:div>
      </w:divsChild>
    </w:div>
    <w:div w:id="209727563">
      <w:bodyDiv w:val="1"/>
      <w:marLeft w:val="0"/>
      <w:marRight w:val="0"/>
      <w:marTop w:val="0"/>
      <w:marBottom w:val="0"/>
      <w:divBdr>
        <w:top w:val="none" w:sz="0" w:space="0" w:color="auto"/>
        <w:left w:val="none" w:sz="0" w:space="0" w:color="auto"/>
        <w:bottom w:val="none" w:sz="0" w:space="0" w:color="auto"/>
        <w:right w:val="none" w:sz="0" w:space="0" w:color="auto"/>
      </w:divBdr>
      <w:divsChild>
        <w:div w:id="546337570">
          <w:marLeft w:val="0"/>
          <w:marRight w:val="0"/>
          <w:marTop w:val="0"/>
          <w:marBottom w:val="0"/>
          <w:divBdr>
            <w:top w:val="none" w:sz="0" w:space="0" w:color="auto"/>
            <w:left w:val="none" w:sz="0" w:space="0" w:color="auto"/>
            <w:bottom w:val="none" w:sz="0" w:space="0" w:color="auto"/>
            <w:right w:val="none" w:sz="0" w:space="0" w:color="auto"/>
          </w:divBdr>
        </w:div>
        <w:div w:id="2116827015">
          <w:marLeft w:val="0"/>
          <w:marRight w:val="0"/>
          <w:marTop w:val="0"/>
          <w:marBottom w:val="0"/>
          <w:divBdr>
            <w:top w:val="none" w:sz="0" w:space="0" w:color="auto"/>
            <w:left w:val="none" w:sz="0" w:space="0" w:color="auto"/>
            <w:bottom w:val="none" w:sz="0" w:space="0" w:color="auto"/>
            <w:right w:val="none" w:sz="0" w:space="0" w:color="auto"/>
          </w:divBdr>
        </w:div>
        <w:div w:id="1016925495">
          <w:marLeft w:val="0"/>
          <w:marRight w:val="0"/>
          <w:marTop w:val="0"/>
          <w:marBottom w:val="0"/>
          <w:divBdr>
            <w:top w:val="none" w:sz="0" w:space="0" w:color="auto"/>
            <w:left w:val="none" w:sz="0" w:space="0" w:color="auto"/>
            <w:bottom w:val="none" w:sz="0" w:space="0" w:color="auto"/>
            <w:right w:val="none" w:sz="0" w:space="0" w:color="auto"/>
          </w:divBdr>
        </w:div>
      </w:divsChild>
    </w:div>
    <w:div w:id="223877391">
      <w:bodyDiv w:val="1"/>
      <w:marLeft w:val="0"/>
      <w:marRight w:val="0"/>
      <w:marTop w:val="0"/>
      <w:marBottom w:val="0"/>
      <w:divBdr>
        <w:top w:val="none" w:sz="0" w:space="0" w:color="auto"/>
        <w:left w:val="none" w:sz="0" w:space="0" w:color="auto"/>
        <w:bottom w:val="none" w:sz="0" w:space="0" w:color="auto"/>
        <w:right w:val="none" w:sz="0" w:space="0" w:color="auto"/>
      </w:divBdr>
      <w:divsChild>
        <w:div w:id="2131124280">
          <w:marLeft w:val="0"/>
          <w:marRight w:val="0"/>
          <w:marTop w:val="0"/>
          <w:marBottom w:val="0"/>
          <w:divBdr>
            <w:top w:val="none" w:sz="0" w:space="0" w:color="auto"/>
            <w:left w:val="none" w:sz="0" w:space="0" w:color="auto"/>
            <w:bottom w:val="none" w:sz="0" w:space="0" w:color="auto"/>
            <w:right w:val="none" w:sz="0" w:space="0" w:color="auto"/>
          </w:divBdr>
        </w:div>
        <w:div w:id="1590000032">
          <w:marLeft w:val="0"/>
          <w:marRight w:val="0"/>
          <w:marTop w:val="0"/>
          <w:marBottom w:val="0"/>
          <w:divBdr>
            <w:top w:val="none" w:sz="0" w:space="0" w:color="auto"/>
            <w:left w:val="none" w:sz="0" w:space="0" w:color="auto"/>
            <w:bottom w:val="none" w:sz="0" w:space="0" w:color="auto"/>
            <w:right w:val="none" w:sz="0" w:space="0" w:color="auto"/>
          </w:divBdr>
        </w:div>
      </w:divsChild>
    </w:div>
    <w:div w:id="413403035">
      <w:bodyDiv w:val="1"/>
      <w:marLeft w:val="0"/>
      <w:marRight w:val="0"/>
      <w:marTop w:val="0"/>
      <w:marBottom w:val="0"/>
      <w:divBdr>
        <w:top w:val="none" w:sz="0" w:space="0" w:color="auto"/>
        <w:left w:val="none" w:sz="0" w:space="0" w:color="auto"/>
        <w:bottom w:val="none" w:sz="0" w:space="0" w:color="auto"/>
        <w:right w:val="none" w:sz="0" w:space="0" w:color="auto"/>
      </w:divBdr>
    </w:div>
    <w:div w:id="500194447">
      <w:bodyDiv w:val="1"/>
      <w:marLeft w:val="0"/>
      <w:marRight w:val="0"/>
      <w:marTop w:val="0"/>
      <w:marBottom w:val="0"/>
      <w:divBdr>
        <w:top w:val="none" w:sz="0" w:space="0" w:color="auto"/>
        <w:left w:val="none" w:sz="0" w:space="0" w:color="auto"/>
        <w:bottom w:val="none" w:sz="0" w:space="0" w:color="auto"/>
        <w:right w:val="none" w:sz="0" w:space="0" w:color="auto"/>
      </w:divBdr>
    </w:div>
    <w:div w:id="754940949">
      <w:bodyDiv w:val="1"/>
      <w:marLeft w:val="0"/>
      <w:marRight w:val="0"/>
      <w:marTop w:val="0"/>
      <w:marBottom w:val="0"/>
      <w:divBdr>
        <w:top w:val="none" w:sz="0" w:space="0" w:color="auto"/>
        <w:left w:val="none" w:sz="0" w:space="0" w:color="auto"/>
        <w:bottom w:val="none" w:sz="0" w:space="0" w:color="auto"/>
        <w:right w:val="none" w:sz="0" w:space="0" w:color="auto"/>
      </w:divBdr>
    </w:div>
    <w:div w:id="778914002">
      <w:bodyDiv w:val="1"/>
      <w:marLeft w:val="0"/>
      <w:marRight w:val="0"/>
      <w:marTop w:val="0"/>
      <w:marBottom w:val="0"/>
      <w:divBdr>
        <w:top w:val="none" w:sz="0" w:space="0" w:color="auto"/>
        <w:left w:val="none" w:sz="0" w:space="0" w:color="auto"/>
        <w:bottom w:val="none" w:sz="0" w:space="0" w:color="auto"/>
        <w:right w:val="none" w:sz="0" w:space="0" w:color="auto"/>
      </w:divBdr>
      <w:divsChild>
        <w:div w:id="825704174">
          <w:marLeft w:val="0"/>
          <w:marRight w:val="0"/>
          <w:marTop w:val="0"/>
          <w:marBottom w:val="0"/>
          <w:divBdr>
            <w:top w:val="none" w:sz="0" w:space="0" w:color="auto"/>
            <w:left w:val="none" w:sz="0" w:space="0" w:color="auto"/>
            <w:bottom w:val="none" w:sz="0" w:space="0" w:color="auto"/>
            <w:right w:val="none" w:sz="0" w:space="0" w:color="auto"/>
          </w:divBdr>
        </w:div>
        <w:div w:id="1208031841">
          <w:marLeft w:val="0"/>
          <w:marRight w:val="0"/>
          <w:marTop w:val="0"/>
          <w:marBottom w:val="0"/>
          <w:divBdr>
            <w:top w:val="none" w:sz="0" w:space="0" w:color="auto"/>
            <w:left w:val="none" w:sz="0" w:space="0" w:color="auto"/>
            <w:bottom w:val="none" w:sz="0" w:space="0" w:color="auto"/>
            <w:right w:val="none" w:sz="0" w:space="0" w:color="auto"/>
          </w:divBdr>
        </w:div>
        <w:div w:id="360210396">
          <w:marLeft w:val="0"/>
          <w:marRight w:val="0"/>
          <w:marTop w:val="0"/>
          <w:marBottom w:val="0"/>
          <w:divBdr>
            <w:top w:val="none" w:sz="0" w:space="0" w:color="auto"/>
            <w:left w:val="none" w:sz="0" w:space="0" w:color="auto"/>
            <w:bottom w:val="none" w:sz="0" w:space="0" w:color="auto"/>
            <w:right w:val="none" w:sz="0" w:space="0" w:color="auto"/>
          </w:divBdr>
        </w:div>
      </w:divsChild>
    </w:div>
    <w:div w:id="970213661">
      <w:bodyDiv w:val="1"/>
      <w:marLeft w:val="0"/>
      <w:marRight w:val="0"/>
      <w:marTop w:val="0"/>
      <w:marBottom w:val="0"/>
      <w:divBdr>
        <w:top w:val="none" w:sz="0" w:space="0" w:color="auto"/>
        <w:left w:val="none" w:sz="0" w:space="0" w:color="auto"/>
        <w:bottom w:val="none" w:sz="0" w:space="0" w:color="auto"/>
        <w:right w:val="none" w:sz="0" w:space="0" w:color="auto"/>
      </w:divBdr>
      <w:divsChild>
        <w:div w:id="917861236">
          <w:marLeft w:val="0"/>
          <w:marRight w:val="0"/>
          <w:marTop w:val="0"/>
          <w:marBottom w:val="0"/>
          <w:divBdr>
            <w:top w:val="none" w:sz="0" w:space="0" w:color="auto"/>
            <w:left w:val="none" w:sz="0" w:space="0" w:color="auto"/>
            <w:bottom w:val="none" w:sz="0" w:space="0" w:color="auto"/>
            <w:right w:val="none" w:sz="0" w:space="0" w:color="auto"/>
          </w:divBdr>
        </w:div>
        <w:div w:id="2043360538">
          <w:marLeft w:val="0"/>
          <w:marRight w:val="0"/>
          <w:marTop w:val="0"/>
          <w:marBottom w:val="0"/>
          <w:divBdr>
            <w:top w:val="none" w:sz="0" w:space="0" w:color="auto"/>
            <w:left w:val="none" w:sz="0" w:space="0" w:color="auto"/>
            <w:bottom w:val="none" w:sz="0" w:space="0" w:color="auto"/>
            <w:right w:val="none" w:sz="0" w:space="0" w:color="auto"/>
          </w:divBdr>
        </w:div>
      </w:divsChild>
    </w:div>
    <w:div w:id="1005133037">
      <w:bodyDiv w:val="1"/>
      <w:marLeft w:val="0"/>
      <w:marRight w:val="0"/>
      <w:marTop w:val="0"/>
      <w:marBottom w:val="0"/>
      <w:divBdr>
        <w:top w:val="none" w:sz="0" w:space="0" w:color="auto"/>
        <w:left w:val="none" w:sz="0" w:space="0" w:color="auto"/>
        <w:bottom w:val="none" w:sz="0" w:space="0" w:color="auto"/>
        <w:right w:val="none" w:sz="0" w:space="0" w:color="auto"/>
      </w:divBdr>
    </w:div>
    <w:div w:id="1148941861">
      <w:bodyDiv w:val="1"/>
      <w:marLeft w:val="0"/>
      <w:marRight w:val="0"/>
      <w:marTop w:val="0"/>
      <w:marBottom w:val="0"/>
      <w:divBdr>
        <w:top w:val="none" w:sz="0" w:space="0" w:color="auto"/>
        <w:left w:val="none" w:sz="0" w:space="0" w:color="auto"/>
        <w:bottom w:val="none" w:sz="0" w:space="0" w:color="auto"/>
        <w:right w:val="none" w:sz="0" w:space="0" w:color="auto"/>
      </w:divBdr>
    </w:div>
    <w:div w:id="1162158403">
      <w:bodyDiv w:val="1"/>
      <w:marLeft w:val="0"/>
      <w:marRight w:val="0"/>
      <w:marTop w:val="0"/>
      <w:marBottom w:val="0"/>
      <w:divBdr>
        <w:top w:val="none" w:sz="0" w:space="0" w:color="auto"/>
        <w:left w:val="none" w:sz="0" w:space="0" w:color="auto"/>
        <w:bottom w:val="none" w:sz="0" w:space="0" w:color="auto"/>
        <w:right w:val="none" w:sz="0" w:space="0" w:color="auto"/>
      </w:divBdr>
      <w:divsChild>
        <w:div w:id="512840749">
          <w:marLeft w:val="0"/>
          <w:marRight w:val="0"/>
          <w:marTop w:val="0"/>
          <w:marBottom w:val="0"/>
          <w:divBdr>
            <w:top w:val="none" w:sz="0" w:space="0" w:color="auto"/>
            <w:left w:val="none" w:sz="0" w:space="0" w:color="auto"/>
            <w:bottom w:val="none" w:sz="0" w:space="0" w:color="auto"/>
            <w:right w:val="none" w:sz="0" w:space="0" w:color="auto"/>
          </w:divBdr>
        </w:div>
        <w:div w:id="1557155775">
          <w:marLeft w:val="0"/>
          <w:marRight w:val="0"/>
          <w:marTop w:val="0"/>
          <w:marBottom w:val="0"/>
          <w:divBdr>
            <w:top w:val="none" w:sz="0" w:space="0" w:color="auto"/>
            <w:left w:val="none" w:sz="0" w:space="0" w:color="auto"/>
            <w:bottom w:val="none" w:sz="0" w:space="0" w:color="auto"/>
            <w:right w:val="none" w:sz="0" w:space="0" w:color="auto"/>
          </w:divBdr>
        </w:div>
        <w:div w:id="2126534197">
          <w:marLeft w:val="0"/>
          <w:marRight w:val="0"/>
          <w:marTop w:val="0"/>
          <w:marBottom w:val="0"/>
          <w:divBdr>
            <w:top w:val="none" w:sz="0" w:space="0" w:color="auto"/>
            <w:left w:val="none" w:sz="0" w:space="0" w:color="auto"/>
            <w:bottom w:val="none" w:sz="0" w:space="0" w:color="auto"/>
            <w:right w:val="none" w:sz="0" w:space="0" w:color="auto"/>
          </w:divBdr>
        </w:div>
      </w:divsChild>
    </w:div>
    <w:div w:id="1358047281">
      <w:bodyDiv w:val="1"/>
      <w:marLeft w:val="0"/>
      <w:marRight w:val="0"/>
      <w:marTop w:val="0"/>
      <w:marBottom w:val="0"/>
      <w:divBdr>
        <w:top w:val="none" w:sz="0" w:space="0" w:color="auto"/>
        <w:left w:val="none" w:sz="0" w:space="0" w:color="auto"/>
        <w:bottom w:val="none" w:sz="0" w:space="0" w:color="auto"/>
        <w:right w:val="none" w:sz="0" w:space="0" w:color="auto"/>
      </w:divBdr>
    </w:div>
    <w:div w:id="1515339246">
      <w:bodyDiv w:val="1"/>
      <w:marLeft w:val="0"/>
      <w:marRight w:val="0"/>
      <w:marTop w:val="0"/>
      <w:marBottom w:val="0"/>
      <w:divBdr>
        <w:top w:val="none" w:sz="0" w:space="0" w:color="auto"/>
        <w:left w:val="none" w:sz="0" w:space="0" w:color="auto"/>
        <w:bottom w:val="none" w:sz="0" w:space="0" w:color="auto"/>
        <w:right w:val="none" w:sz="0" w:space="0" w:color="auto"/>
      </w:divBdr>
      <w:divsChild>
        <w:div w:id="2059627372">
          <w:marLeft w:val="0"/>
          <w:marRight w:val="0"/>
          <w:marTop w:val="0"/>
          <w:marBottom w:val="0"/>
          <w:divBdr>
            <w:top w:val="none" w:sz="0" w:space="0" w:color="auto"/>
            <w:left w:val="none" w:sz="0" w:space="0" w:color="auto"/>
            <w:bottom w:val="none" w:sz="0" w:space="0" w:color="auto"/>
            <w:right w:val="none" w:sz="0" w:space="0" w:color="auto"/>
          </w:divBdr>
        </w:div>
        <w:div w:id="1076366890">
          <w:marLeft w:val="0"/>
          <w:marRight w:val="0"/>
          <w:marTop w:val="0"/>
          <w:marBottom w:val="0"/>
          <w:divBdr>
            <w:top w:val="none" w:sz="0" w:space="0" w:color="auto"/>
            <w:left w:val="none" w:sz="0" w:space="0" w:color="auto"/>
            <w:bottom w:val="none" w:sz="0" w:space="0" w:color="auto"/>
            <w:right w:val="none" w:sz="0" w:space="0" w:color="auto"/>
          </w:divBdr>
        </w:div>
      </w:divsChild>
    </w:div>
    <w:div w:id="1516575796">
      <w:bodyDiv w:val="1"/>
      <w:marLeft w:val="0"/>
      <w:marRight w:val="0"/>
      <w:marTop w:val="0"/>
      <w:marBottom w:val="0"/>
      <w:divBdr>
        <w:top w:val="none" w:sz="0" w:space="0" w:color="auto"/>
        <w:left w:val="none" w:sz="0" w:space="0" w:color="auto"/>
        <w:bottom w:val="none" w:sz="0" w:space="0" w:color="auto"/>
        <w:right w:val="none" w:sz="0" w:space="0" w:color="auto"/>
      </w:divBdr>
      <w:divsChild>
        <w:div w:id="1803956454">
          <w:marLeft w:val="0"/>
          <w:marRight w:val="0"/>
          <w:marTop w:val="0"/>
          <w:marBottom w:val="0"/>
          <w:divBdr>
            <w:top w:val="none" w:sz="0" w:space="0" w:color="auto"/>
            <w:left w:val="none" w:sz="0" w:space="0" w:color="auto"/>
            <w:bottom w:val="none" w:sz="0" w:space="0" w:color="auto"/>
            <w:right w:val="none" w:sz="0" w:space="0" w:color="auto"/>
          </w:divBdr>
        </w:div>
        <w:div w:id="689457396">
          <w:marLeft w:val="0"/>
          <w:marRight w:val="0"/>
          <w:marTop w:val="0"/>
          <w:marBottom w:val="0"/>
          <w:divBdr>
            <w:top w:val="none" w:sz="0" w:space="0" w:color="auto"/>
            <w:left w:val="none" w:sz="0" w:space="0" w:color="auto"/>
            <w:bottom w:val="none" w:sz="0" w:space="0" w:color="auto"/>
            <w:right w:val="none" w:sz="0" w:space="0" w:color="auto"/>
          </w:divBdr>
        </w:div>
      </w:divsChild>
    </w:div>
    <w:div w:id="1559055366">
      <w:bodyDiv w:val="1"/>
      <w:marLeft w:val="0"/>
      <w:marRight w:val="0"/>
      <w:marTop w:val="0"/>
      <w:marBottom w:val="0"/>
      <w:divBdr>
        <w:top w:val="none" w:sz="0" w:space="0" w:color="auto"/>
        <w:left w:val="none" w:sz="0" w:space="0" w:color="auto"/>
        <w:bottom w:val="none" w:sz="0" w:space="0" w:color="auto"/>
        <w:right w:val="none" w:sz="0" w:space="0" w:color="auto"/>
      </w:divBdr>
    </w:div>
    <w:div w:id="1567493334">
      <w:bodyDiv w:val="1"/>
      <w:marLeft w:val="0"/>
      <w:marRight w:val="0"/>
      <w:marTop w:val="0"/>
      <w:marBottom w:val="0"/>
      <w:divBdr>
        <w:top w:val="none" w:sz="0" w:space="0" w:color="auto"/>
        <w:left w:val="none" w:sz="0" w:space="0" w:color="auto"/>
        <w:bottom w:val="none" w:sz="0" w:space="0" w:color="auto"/>
        <w:right w:val="none" w:sz="0" w:space="0" w:color="auto"/>
      </w:divBdr>
    </w:div>
    <w:div w:id="1625307912">
      <w:bodyDiv w:val="1"/>
      <w:marLeft w:val="0"/>
      <w:marRight w:val="0"/>
      <w:marTop w:val="0"/>
      <w:marBottom w:val="0"/>
      <w:divBdr>
        <w:top w:val="none" w:sz="0" w:space="0" w:color="auto"/>
        <w:left w:val="none" w:sz="0" w:space="0" w:color="auto"/>
        <w:bottom w:val="none" w:sz="0" w:space="0" w:color="auto"/>
        <w:right w:val="none" w:sz="0" w:space="0" w:color="auto"/>
      </w:divBdr>
    </w:div>
    <w:div w:id="1659380394">
      <w:bodyDiv w:val="1"/>
      <w:marLeft w:val="0"/>
      <w:marRight w:val="0"/>
      <w:marTop w:val="0"/>
      <w:marBottom w:val="0"/>
      <w:divBdr>
        <w:top w:val="none" w:sz="0" w:space="0" w:color="auto"/>
        <w:left w:val="none" w:sz="0" w:space="0" w:color="auto"/>
        <w:bottom w:val="none" w:sz="0" w:space="0" w:color="auto"/>
        <w:right w:val="none" w:sz="0" w:space="0" w:color="auto"/>
      </w:divBdr>
    </w:div>
    <w:div w:id="2004241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gi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pensions@falkirk.gov.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enquries@lpf.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812254d-3506-435b-9fe9-6715de017aa8">
      <Terms xmlns="http://schemas.microsoft.com/office/infopath/2007/PartnerControls"/>
    </lcf76f155ced4ddcb4097134ff3c332f>
    <TaxCatchAll xmlns="0d939328-48e0-4aaf-9563-4c3aca5d9a4b"/>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2037BBB87C754ABF869AD19ACB88DA" ma:contentTypeVersion="15" ma:contentTypeDescription="Create a new document." ma:contentTypeScope="" ma:versionID="ae4df0d948207de4cfb58b214b7942a5">
  <xsd:schema xmlns:xsd="http://www.w3.org/2001/XMLSchema" xmlns:xs="http://www.w3.org/2001/XMLSchema" xmlns:p="http://schemas.microsoft.com/office/2006/metadata/properties" xmlns:ns2="8812254d-3506-435b-9fe9-6715de017aa8" xmlns:ns3="0d939328-48e0-4aaf-9563-4c3aca5d9a4b" targetNamespace="http://schemas.microsoft.com/office/2006/metadata/properties" ma:root="true" ma:fieldsID="9a19d11d8d3ddc3d0da1a6af71a75cca" ns2:_="" ns3:_="">
    <xsd:import namespace="8812254d-3506-435b-9fe9-6715de017aa8"/>
    <xsd:import namespace="0d939328-48e0-4aaf-9563-4c3aca5d9a4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12254d-3506-435b-9fe9-6715de017a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8edd4d4-b82f-4290-8f35-91ebfd4a0f4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d939328-48e0-4aaf-9563-4c3aca5d9a4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60439fa-6af5-4580-a632-c02e73f20122}" ma:internalName="TaxCatchAll" ma:showField="CatchAllData" ma:web="0d939328-48e0-4aaf-9563-4c3aca5d9a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F61842-A5BE-4317-9E16-D0C3CAFB7D85}">
  <ds:schemaRefs>
    <ds:schemaRef ds:uri="http://schemas.microsoft.com/office/2006/metadata/properties"/>
    <ds:schemaRef ds:uri="http://schemas.microsoft.com/office/infopath/2007/PartnerControls"/>
    <ds:schemaRef ds:uri="8812254d-3506-435b-9fe9-6715de017aa8"/>
    <ds:schemaRef ds:uri="0d939328-48e0-4aaf-9563-4c3aca5d9a4b"/>
  </ds:schemaRefs>
</ds:datastoreItem>
</file>

<file path=customXml/itemProps2.xml><?xml version="1.0" encoding="utf-8"?>
<ds:datastoreItem xmlns:ds="http://schemas.openxmlformats.org/officeDocument/2006/customXml" ds:itemID="{9FEB4D0E-D3AF-4179-96D0-A9D9DDFDF08E}">
  <ds:schemaRefs>
    <ds:schemaRef ds:uri="http://schemas.microsoft.com/sharepoint/v3/contenttype/forms"/>
  </ds:schemaRefs>
</ds:datastoreItem>
</file>

<file path=customXml/itemProps3.xml><?xml version="1.0" encoding="utf-8"?>
<ds:datastoreItem xmlns:ds="http://schemas.openxmlformats.org/officeDocument/2006/customXml" ds:itemID="{92AEEFF6-9E63-4BEC-B5E7-10FE055B7C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12254d-3506-435b-9fe9-6715de017aa8"/>
    <ds:schemaRef ds:uri="0d939328-48e0-4aaf-9563-4c3aca5d9a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92EE2A-57E7-41D4-A7D7-DF2005A1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1331</Words>
  <Characters>7588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 Robb</dc:creator>
  <cp:lastModifiedBy>Lorraine Thomson</cp:lastModifiedBy>
  <cp:revision>2</cp:revision>
  <dcterms:created xsi:type="dcterms:W3CDTF">2022-05-31T09:15:00Z</dcterms:created>
  <dcterms:modified xsi:type="dcterms:W3CDTF">2022-05-31T09:15:00Z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0x0101006E8EE393B269EA45B60837ADEB4F62DF</vt:lpwstr>
  </property>
</Properties>
</file>